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0836757" w:displacedByCustomXml="next"/>
    <w:sdt>
      <w:sdtPr>
        <w:rPr>
          <w:rFonts w:asciiTheme="minorHAnsi" w:eastAsiaTheme="minorHAnsi" w:hAnsiTheme="minorHAnsi" w:cstheme="minorBidi"/>
          <w:b w:val="0"/>
          <w:bCs w:val="0"/>
          <w:color w:val="auto"/>
          <w:sz w:val="22"/>
          <w:szCs w:val="22"/>
          <w:lang w:val="fr-FR" w:eastAsia="en-US"/>
        </w:rPr>
        <w:id w:val="534934348"/>
        <w:docPartObj>
          <w:docPartGallery w:val="Table of Contents"/>
          <w:docPartUnique/>
        </w:docPartObj>
      </w:sdtPr>
      <w:sdtEndPr/>
      <w:sdtContent>
        <w:p w:rsidR="00863C2F" w:rsidRDefault="00863C2F" w:rsidP="00E64DDF">
          <w:pPr>
            <w:pStyle w:val="En-ttedetabledesmatires"/>
            <w:spacing w:before="0"/>
            <w:jc w:val="both"/>
          </w:pPr>
        </w:p>
        <w:bookmarkStart w:id="1" w:name="_GoBack"/>
        <w:bookmarkEnd w:id="1"/>
        <w:p w:rsidR="003203E4" w:rsidRDefault="00863C2F">
          <w:pPr>
            <w:pStyle w:val="TM1"/>
            <w:rPr>
              <w:rFonts w:eastAsiaTheme="minorEastAsia"/>
              <w:b w:val="0"/>
              <w:sz w:val="22"/>
              <w:lang w:eastAsia="fr-BE"/>
            </w:rPr>
          </w:pPr>
          <w:r w:rsidRPr="00F95191">
            <w:fldChar w:fldCharType="begin"/>
          </w:r>
          <w:r w:rsidRPr="00F95191">
            <w:instrText xml:space="preserve"> TOC \o "1-3" \h \z \u </w:instrText>
          </w:r>
          <w:r w:rsidRPr="00F95191">
            <w:fldChar w:fldCharType="separate"/>
          </w:r>
          <w:hyperlink w:anchor="_Toc520376511" w:history="1">
            <w:r w:rsidR="003203E4" w:rsidRPr="001B6326">
              <w:rPr>
                <w:rStyle w:val="Lienhypertexte"/>
              </w:rPr>
              <w:t>Catégorie 3 : Chaudières industrielles</w:t>
            </w:r>
            <w:r w:rsidR="003203E4">
              <w:rPr>
                <w:webHidden/>
              </w:rPr>
              <w:tab/>
            </w:r>
            <w:r w:rsidR="003203E4">
              <w:rPr>
                <w:webHidden/>
              </w:rPr>
              <w:fldChar w:fldCharType="begin"/>
            </w:r>
            <w:r w:rsidR="003203E4">
              <w:rPr>
                <w:webHidden/>
              </w:rPr>
              <w:instrText xml:space="preserve"> PAGEREF _Toc520376511 \h </w:instrText>
            </w:r>
            <w:r w:rsidR="003203E4">
              <w:rPr>
                <w:webHidden/>
              </w:rPr>
            </w:r>
            <w:r w:rsidR="003203E4">
              <w:rPr>
                <w:webHidden/>
              </w:rPr>
              <w:fldChar w:fldCharType="separate"/>
            </w:r>
            <w:r w:rsidR="003203E4">
              <w:rPr>
                <w:webHidden/>
              </w:rPr>
              <w:t>2</w:t>
            </w:r>
            <w:r w:rsidR="003203E4">
              <w:rPr>
                <w:webHidden/>
              </w:rPr>
              <w:fldChar w:fldCharType="end"/>
            </w:r>
          </w:hyperlink>
        </w:p>
        <w:p w:rsidR="003203E4" w:rsidRDefault="003203E4">
          <w:pPr>
            <w:pStyle w:val="TM2"/>
            <w:rPr>
              <w:rFonts w:eastAsiaTheme="minorEastAsia"/>
              <w:b w:val="0"/>
              <w:sz w:val="22"/>
              <w:lang w:val="fr-BE" w:eastAsia="fr-BE"/>
            </w:rPr>
          </w:pPr>
          <w:hyperlink w:anchor="_Toc520376512" w:history="1">
            <w:r w:rsidRPr="001B6326">
              <w:rPr>
                <w:rStyle w:val="Lienhypertexte"/>
              </w:rPr>
              <w:t>Type : TX (200  - 250 kW)</w:t>
            </w:r>
            <w:r>
              <w:rPr>
                <w:webHidden/>
              </w:rPr>
              <w:tab/>
            </w:r>
            <w:r>
              <w:rPr>
                <w:webHidden/>
              </w:rPr>
              <w:fldChar w:fldCharType="begin"/>
            </w:r>
            <w:r>
              <w:rPr>
                <w:webHidden/>
              </w:rPr>
              <w:instrText xml:space="preserve"> PAGEREF _Toc520376512 \h </w:instrText>
            </w:r>
            <w:r>
              <w:rPr>
                <w:webHidden/>
              </w:rPr>
            </w:r>
            <w:r>
              <w:rPr>
                <w:webHidden/>
              </w:rPr>
              <w:fldChar w:fldCharType="separate"/>
            </w:r>
            <w:r>
              <w:rPr>
                <w:webHidden/>
              </w:rPr>
              <w:t>2</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3" w:history="1">
            <w:r w:rsidRPr="001B6326">
              <w:rPr>
                <w:rStyle w:val="Lienhypertexte"/>
              </w:rPr>
              <w:t>Description chaudière</w:t>
            </w:r>
            <w:r>
              <w:rPr>
                <w:webHidden/>
              </w:rPr>
              <w:tab/>
            </w:r>
            <w:r>
              <w:rPr>
                <w:webHidden/>
              </w:rPr>
              <w:fldChar w:fldCharType="begin"/>
            </w:r>
            <w:r>
              <w:rPr>
                <w:webHidden/>
              </w:rPr>
              <w:instrText xml:space="preserve"> PAGEREF _Toc520376513 \h </w:instrText>
            </w:r>
            <w:r>
              <w:rPr>
                <w:webHidden/>
              </w:rPr>
            </w:r>
            <w:r>
              <w:rPr>
                <w:webHidden/>
              </w:rPr>
              <w:fldChar w:fldCharType="separate"/>
            </w:r>
            <w:r>
              <w:rPr>
                <w:webHidden/>
              </w:rPr>
              <w:t>2</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4" w:history="1">
            <w:r w:rsidRPr="001B6326">
              <w:rPr>
                <w:rStyle w:val="Lienhypertexte"/>
              </w:rPr>
              <w:t>Options :</w:t>
            </w:r>
            <w:r>
              <w:rPr>
                <w:webHidden/>
              </w:rPr>
              <w:tab/>
            </w:r>
            <w:r>
              <w:rPr>
                <w:webHidden/>
              </w:rPr>
              <w:fldChar w:fldCharType="begin"/>
            </w:r>
            <w:r>
              <w:rPr>
                <w:webHidden/>
              </w:rPr>
              <w:instrText xml:space="preserve"> PAGEREF _Toc520376514 \h </w:instrText>
            </w:r>
            <w:r>
              <w:rPr>
                <w:webHidden/>
              </w:rPr>
            </w:r>
            <w:r>
              <w:rPr>
                <w:webHidden/>
              </w:rPr>
              <w:fldChar w:fldCharType="separate"/>
            </w:r>
            <w:r>
              <w:rPr>
                <w:webHidden/>
              </w:rPr>
              <w:t>3</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5" w:history="1">
            <w:r w:rsidRPr="001B6326">
              <w:rPr>
                <w:rStyle w:val="Lienhypertexte"/>
              </w:rPr>
              <w:t>Caractéristiques techniques :</w:t>
            </w:r>
            <w:r>
              <w:rPr>
                <w:webHidden/>
              </w:rPr>
              <w:tab/>
            </w:r>
            <w:r>
              <w:rPr>
                <w:webHidden/>
              </w:rPr>
              <w:fldChar w:fldCharType="begin"/>
            </w:r>
            <w:r>
              <w:rPr>
                <w:webHidden/>
              </w:rPr>
              <w:instrText xml:space="preserve"> PAGEREF _Toc520376515 \h </w:instrText>
            </w:r>
            <w:r>
              <w:rPr>
                <w:webHidden/>
              </w:rPr>
            </w:r>
            <w:r>
              <w:rPr>
                <w:webHidden/>
              </w:rPr>
              <w:fldChar w:fldCharType="separate"/>
            </w:r>
            <w:r>
              <w:rPr>
                <w:webHidden/>
              </w:rPr>
              <w:t>3</w:t>
            </w:r>
            <w:r>
              <w:rPr>
                <w:webHidden/>
              </w:rPr>
              <w:fldChar w:fldCharType="end"/>
            </w:r>
          </w:hyperlink>
        </w:p>
        <w:p w:rsidR="003203E4" w:rsidRDefault="003203E4">
          <w:pPr>
            <w:pStyle w:val="TM2"/>
            <w:rPr>
              <w:rFonts w:eastAsiaTheme="minorEastAsia"/>
              <w:b w:val="0"/>
              <w:sz w:val="22"/>
              <w:lang w:val="fr-BE" w:eastAsia="fr-BE"/>
            </w:rPr>
          </w:pPr>
          <w:hyperlink w:anchor="_Toc520376516" w:history="1">
            <w:r w:rsidRPr="001B6326">
              <w:rPr>
                <w:rStyle w:val="Lienhypertexte"/>
              </w:rPr>
              <w:t>Type: TI (350 kW)</w:t>
            </w:r>
            <w:r>
              <w:rPr>
                <w:webHidden/>
              </w:rPr>
              <w:tab/>
            </w:r>
            <w:r>
              <w:rPr>
                <w:webHidden/>
              </w:rPr>
              <w:fldChar w:fldCharType="begin"/>
            </w:r>
            <w:r>
              <w:rPr>
                <w:webHidden/>
              </w:rPr>
              <w:instrText xml:space="preserve"> PAGEREF _Toc520376516 \h </w:instrText>
            </w:r>
            <w:r>
              <w:rPr>
                <w:webHidden/>
              </w:rPr>
            </w:r>
            <w:r>
              <w:rPr>
                <w:webHidden/>
              </w:rPr>
              <w:fldChar w:fldCharType="separate"/>
            </w:r>
            <w:r>
              <w:rPr>
                <w:webHidden/>
              </w:rPr>
              <w:t>5</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7" w:history="1">
            <w:r w:rsidRPr="001B6326">
              <w:rPr>
                <w:rStyle w:val="Lienhypertexte"/>
              </w:rPr>
              <w:t>Description Chaudière :</w:t>
            </w:r>
            <w:r>
              <w:rPr>
                <w:webHidden/>
              </w:rPr>
              <w:tab/>
            </w:r>
            <w:r>
              <w:rPr>
                <w:webHidden/>
              </w:rPr>
              <w:fldChar w:fldCharType="begin"/>
            </w:r>
            <w:r>
              <w:rPr>
                <w:webHidden/>
              </w:rPr>
              <w:instrText xml:space="preserve"> PAGEREF _Toc520376517 \h </w:instrText>
            </w:r>
            <w:r>
              <w:rPr>
                <w:webHidden/>
              </w:rPr>
            </w:r>
            <w:r>
              <w:rPr>
                <w:webHidden/>
              </w:rPr>
              <w:fldChar w:fldCharType="separate"/>
            </w:r>
            <w:r>
              <w:rPr>
                <w:webHidden/>
              </w:rPr>
              <w:t>5</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8" w:history="1">
            <w:r w:rsidRPr="001B6326">
              <w:rPr>
                <w:rStyle w:val="Lienhypertexte"/>
              </w:rPr>
              <w:t>Options :</w:t>
            </w:r>
            <w:r>
              <w:rPr>
                <w:webHidden/>
              </w:rPr>
              <w:tab/>
            </w:r>
            <w:r>
              <w:rPr>
                <w:webHidden/>
              </w:rPr>
              <w:fldChar w:fldCharType="begin"/>
            </w:r>
            <w:r>
              <w:rPr>
                <w:webHidden/>
              </w:rPr>
              <w:instrText xml:space="preserve"> PAGEREF _Toc520376518 \h </w:instrText>
            </w:r>
            <w:r>
              <w:rPr>
                <w:webHidden/>
              </w:rPr>
            </w:r>
            <w:r>
              <w:rPr>
                <w:webHidden/>
              </w:rPr>
              <w:fldChar w:fldCharType="separate"/>
            </w:r>
            <w:r>
              <w:rPr>
                <w:webHidden/>
              </w:rPr>
              <w:t>5</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19" w:history="1">
            <w:r w:rsidRPr="001B6326">
              <w:rPr>
                <w:rStyle w:val="Lienhypertexte"/>
              </w:rPr>
              <w:t>Caractéristiques techniques :</w:t>
            </w:r>
            <w:r>
              <w:rPr>
                <w:webHidden/>
              </w:rPr>
              <w:tab/>
            </w:r>
            <w:r>
              <w:rPr>
                <w:webHidden/>
              </w:rPr>
              <w:fldChar w:fldCharType="begin"/>
            </w:r>
            <w:r>
              <w:rPr>
                <w:webHidden/>
              </w:rPr>
              <w:instrText xml:space="preserve"> PAGEREF _Toc520376519 \h </w:instrText>
            </w:r>
            <w:r>
              <w:rPr>
                <w:webHidden/>
              </w:rPr>
            </w:r>
            <w:r>
              <w:rPr>
                <w:webHidden/>
              </w:rPr>
              <w:fldChar w:fldCharType="separate"/>
            </w:r>
            <w:r>
              <w:rPr>
                <w:webHidden/>
              </w:rPr>
              <w:t>6</w:t>
            </w:r>
            <w:r>
              <w:rPr>
                <w:webHidden/>
              </w:rPr>
              <w:fldChar w:fldCharType="end"/>
            </w:r>
          </w:hyperlink>
        </w:p>
        <w:p w:rsidR="003203E4" w:rsidRDefault="003203E4">
          <w:pPr>
            <w:pStyle w:val="TM2"/>
            <w:rPr>
              <w:rFonts w:eastAsiaTheme="minorEastAsia"/>
              <w:b w:val="0"/>
              <w:sz w:val="22"/>
              <w:lang w:val="fr-BE" w:eastAsia="fr-BE"/>
            </w:rPr>
          </w:pPr>
          <w:hyperlink w:anchor="_Toc520376520" w:history="1">
            <w:r w:rsidRPr="001B6326">
              <w:rPr>
                <w:rStyle w:val="Lienhypertexte"/>
              </w:rPr>
              <w:t>Type: TM (150 - 500 kW)</w:t>
            </w:r>
            <w:r>
              <w:rPr>
                <w:webHidden/>
              </w:rPr>
              <w:tab/>
            </w:r>
            <w:r>
              <w:rPr>
                <w:webHidden/>
              </w:rPr>
              <w:fldChar w:fldCharType="begin"/>
            </w:r>
            <w:r>
              <w:rPr>
                <w:webHidden/>
              </w:rPr>
              <w:instrText xml:space="preserve"> PAGEREF _Toc520376520 \h </w:instrText>
            </w:r>
            <w:r>
              <w:rPr>
                <w:webHidden/>
              </w:rPr>
            </w:r>
            <w:r>
              <w:rPr>
                <w:webHidden/>
              </w:rPr>
              <w:fldChar w:fldCharType="separate"/>
            </w:r>
            <w:r>
              <w:rPr>
                <w:webHidden/>
              </w:rPr>
              <w:t>7</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1" w:history="1">
            <w:r w:rsidRPr="001B6326">
              <w:rPr>
                <w:rStyle w:val="Lienhypertexte"/>
              </w:rPr>
              <w:t>Description chaudière</w:t>
            </w:r>
            <w:r>
              <w:rPr>
                <w:webHidden/>
              </w:rPr>
              <w:tab/>
            </w:r>
            <w:r>
              <w:rPr>
                <w:webHidden/>
              </w:rPr>
              <w:fldChar w:fldCharType="begin"/>
            </w:r>
            <w:r>
              <w:rPr>
                <w:webHidden/>
              </w:rPr>
              <w:instrText xml:space="preserve"> PAGEREF _Toc520376521 \h </w:instrText>
            </w:r>
            <w:r>
              <w:rPr>
                <w:webHidden/>
              </w:rPr>
            </w:r>
            <w:r>
              <w:rPr>
                <w:webHidden/>
              </w:rPr>
              <w:fldChar w:fldCharType="separate"/>
            </w:r>
            <w:r>
              <w:rPr>
                <w:webHidden/>
              </w:rPr>
              <w:t>7</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2" w:history="1">
            <w:r w:rsidRPr="001B6326">
              <w:rPr>
                <w:rStyle w:val="Lienhypertexte"/>
              </w:rPr>
              <w:t>Options :</w:t>
            </w:r>
            <w:r>
              <w:rPr>
                <w:webHidden/>
              </w:rPr>
              <w:tab/>
            </w:r>
            <w:r>
              <w:rPr>
                <w:webHidden/>
              </w:rPr>
              <w:fldChar w:fldCharType="begin"/>
            </w:r>
            <w:r>
              <w:rPr>
                <w:webHidden/>
              </w:rPr>
              <w:instrText xml:space="preserve"> PAGEREF _Toc520376522 \h </w:instrText>
            </w:r>
            <w:r>
              <w:rPr>
                <w:webHidden/>
              </w:rPr>
            </w:r>
            <w:r>
              <w:rPr>
                <w:webHidden/>
              </w:rPr>
              <w:fldChar w:fldCharType="separate"/>
            </w:r>
            <w:r>
              <w:rPr>
                <w:webHidden/>
              </w:rPr>
              <w:t>8</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3" w:history="1">
            <w:r w:rsidRPr="001B6326">
              <w:rPr>
                <w:rStyle w:val="Lienhypertexte"/>
              </w:rPr>
              <w:t>Caractéristiques techniques :</w:t>
            </w:r>
            <w:r>
              <w:rPr>
                <w:webHidden/>
              </w:rPr>
              <w:tab/>
            </w:r>
            <w:r>
              <w:rPr>
                <w:webHidden/>
              </w:rPr>
              <w:fldChar w:fldCharType="begin"/>
            </w:r>
            <w:r>
              <w:rPr>
                <w:webHidden/>
              </w:rPr>
              <w:instrText xml:space="preserve"> PAGEREF _Toc520376523 \h </w:instrText>
            </w:r>
            <w:r>
              <w:rPr>
                <w:webHidden/>
              </w:rPr>
            </w:r>
            <w:r>
              <w:rPr>
                <w:webHidden/>
              </w:rPr>
              <w:fldChar w:fldCharType="separate"/>
            </w:r>
            <w:r>
              <w:rPr>
                <w:webHidden/>
              </w:rPr>
              <w:t>9</w:t>
            </w:r>
            <w:r>
              <w:rPr>
                <w:webHidden/>
              </w:rPr>
              <w:fldChar w:fldCharType="end"/>
            </w:r>
          </w:hyperlink>
        </w:p>
        <w:p w:rsidR="003203E4" w:rsidRDefault="003203E4">
          <w:pPr>
            <w:pStyle w:val="TM2"/>
            <w:rPr>
              <w:rFonts w:eastAsiaTheme="minorEastAsia"/>
              <w:b w:val="0"/>
              <w:sz w:val="22"/>
              <w:lang w:val="fr-BE" w:eastAsia="fr-BE"/>
            </w:rPr>
          </w:pPr>
          <w:hyperlink w:anchor="_Toc520376524" w:history="1">
            <w:r w:rsidRPr="001B6326">
              <w:rPr>
                <w:rStyle w:val="Lienhypertexte"/>
              </w:rPr>
              <w:t>Systèmes d’extraction</w:t>
            </w:r>
            <w:r>
              <w:rPr>
                <w:webHidden/>
              </w:rPr>
              <w:tab/>
            </w:r>
            <w:r>
              <w:rPr>
                <w:webHidden/>
              </w:rPr>
              <w:fldChar w:fldCharType="begin"/>
            </w:r>
            <w:r>
              <w:rPr>
                <w:webHidden/>
              </w:rPr>
              <w:instrText xml:space="preserve"> PAGEREF _Toc520376524 \h </w:instrText>
            </w:r>
            <w:r>
              <w:rPr>
                <w:webHidden/>
              </w:rPr>
            </w:r>
            <w:r>
              <w:rPr>
                <w:webHidden/>
              </w:rPr>
              <w:fldChar w:fldCharType="separate"/>
            </w:r>
            <w:r>
              <w:rPr>
                <w:webHidden/>
              </w:rPr>
              <w:t>10</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5" w:history="1">
            <w:r w:rsidRPr="001B6326">
              <w:rPr>
                <w:rStyle w:val="Lienhypertexte"/>
              </w:rPr>
              <w:t>Mélangeur au sol FBR 110 / 150</w:t>
            </w:r>
            <w:r>
              <w:rPr>
                <w:webHidden/>
              </w:rPr>
              <w:tab/>
            </w:r>
            <w:r>
              <w:rPr>
                <w:webHidden/>
              </w:rPr>
              <w:fldChar w:fldCharType="begin"/>
            </w:r>
            <w:r>
              <w:rPr>
                <w:webHidden/>
              </w:rPr>
              <w:instrText xml:space="preserve"> PAGEREF _Toc520376525 \h </w:instrText>
            </w:r>
            <w:r>
              <w:rPr>
                <w:webHidden/>
              </w:rPr>
            </w:r>
            <w:r>
              <w:rPr>
                <w:webHidden/>
              </w:rPr>
              <w:fldChar w:fldCharType="separate"/>
            </w:r>
            <w:r>
              <w:rPr>
                <w:webHidden/>
              </w:rPr>
              <w:t>10</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6" w:history="1">
            <w:r w:rsidRPr="001B6326">
              <w:rPr>
                <w:rStyle w:val="Lienhypertexte"/>
              </w:rPr>
              <w:t>Mélangeur FBR-G  avec entrainement séparé</w:t>
            </w:r>
            <w:r>
              <w:rPr>
                <w:webHidden/>
              </w:rPr>
              <w:tab/>
            </w:r>
            <w:r>
              <w:rPr>
                <w:webHidden/>
              </w:rPr>
              <w:fldChar w:fldCharType="begin"/>
            </w:r>
            <w:r>
              <w:rPr>
                <w:webHidden/>
              </w:rPr>
              <w:instrText xml:space="preserve"> PAGEREF _Toc520376526 \h </w:instrText>
            </w:r>
            <w:r>
              <w:rPr>
                <w:webHidden/>
              </w:rPr>
            </w:r>
            <w:r>
              <w:rPr>
                <w:webHidden/>
              </w:rPr>
              <w:fldChar w:fldCharType="separate"/>
            </w:r>
            <w:r>
              <w:rPr>
                <w:webHidden/>
              </w:rPr>
              <w:t>10</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7" w:history="1">
            <w:r w:rsidRPr="001B6326">
              <w:rPr>
                <w:rStyle w:val="Lienhypertexte"/>
              </w:rPr>
              <w:t>Vis d’alimentation 110/150 FBR</w:t>
            </w:r>
            <w:r>
              <w:rPr>
                <w:webHidden/>
              </w:rPr>
              <w:tab/>
            </w:r>
            <w:r>
              <w:rPr>
                <w:webHidden/>
              </w:rPr>
              <w:fldChar w:fldCharType="begin"/>
            </w:r>
            <w:r>
              <w:rPr>
                <w:webHidden/>
              </w:rPr>
              <w:instrText xml:space="preserve"> PAGEREF _Toc520376527 \h </w:instrText>
            </w:r>
            <w:r>
              <w:rPr>
                <w:webHidden/>
              </w:rPr>
            </w:r>
            <w:r>
              <w:rPr>
                <w:webHidden/>
              </w:rPr>
              <w:fldChar w:fldCharType="separate"/>
            </w:r>
            <w:r>
              <w:rPr>
                <w:webHidden/>
              </w:rPr>
              <w:t>11</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8" w:history="1">
            <w:r w:rsidRPr="001B6326">
              <w:rPr>
                <w:rStyle w:val="Lienhypertexte"/>
              </w:rPr>
              <w:t>Vis d’alimentation rallongée 110/150 FBR</w:t>
            </w:r>
            <w:r>
              <w:rPr>
                <w:webHidden/>
              </w:rPr>
              <w:tab/>
            </w:r>
            <w:r>
              <w:rPr>
                <w:webHidden/>
              </w:rPr>
              <w:fldChar w:fldCharType="begin"/>
            </w:r>
            <w:r>
              <w:rPr>
                <w:webHidden/>
              </w:rPr>
              <w:instrText xml:space="preserve"> PAGEREF _Toc520376528 \h </w:instrText>
            </w:r>
            <w:r>
              <w:rPr>
                <w:webHidden/>
              </w:rPr>
            </w:r>
            <w:r>
              <w:rPr>
                <w:webHidden/>
              </w:rPr>
              <w:fldChar w:fldCharType="separate"/>
            </w:r>
            <w:r>
              <w:rPr>
                <w:webHidden/>
              </w:rPr>
              <w:t>11</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29" w:history="1">
            <w:r w:rsidRPr="001B6326">
              <w:rPr>
                <w:rStyle w:val="Lienhypertexte"/>
              </w:rPr>
              <w:t>Vis de transfert T4</w:t>
            </w:r>
            <w:r>
              <w:rPr>
                <w:webHidden/>
              </w:rPr>
              <w:tab/>
            </w:r>
            <w:r>
              <w:rPr>
                <w:webHidden/>
              </w:rPr>
              <w:fldChar w:fldCharType="begin"/>
            </w:r>
            <w:r>
              <w:rPr>
                <w:webHidden/>
              </w:rPr>
              <w:instrText xml:space="preserve"> PAGEREF _Toc520376529 \h </w:instrText>
            </w:r>
            <w:r>
              <w:rPr>
                <w:webHidden/>
              </w:rPr>
            </w:r>
            <w:r>
              <w:rPr>
                <w:webHidden/>
              </w:rPr>
              <w:fldChar w:fldCharType="separate"/>
            </w:r>
            <w:r>
              <w:rPr>
                <w:webHidden/>
              </w:rPr>
              <w:t>11</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0" w:history="1">
            <w:r w:rsidRPr="001B6326">
              <w:rPr>
                <w:rStyle w:val="Lienhypertexte"/>
              </w:rPr>
              <w:t>Silo journalier 1200</w:t>
            </w:r>
            <w:r>
              <w:rPr>
                <w:webHidden/>
              </w:rPr>
              <w:tab/>
            </w:r>
            <w:r>
              <w:rPr>
                <w:webHidden/>
              </w:rPr>
              <w:fldChar w:fldCharType="begin"/>
            </w:r>
            <w:r>
              <w:rPr>
                <w:webHidden/>
              </w:rPr>
              <w:instrText xml:space="preserve"> PAGEREF _Toc520376530 \h </w:instrText>
            </w:r>
            <w:r>
              <w:rPr>
                <w:webHidden/>
              </w:rPr>
            </w:r>
            <w:r>
              <w:rPr>
                <w:webHidden/>
              </w:rPr>
              <w:fldChar w:fldCharType="separate"/>
            </w:r>
            <w:r>
              <w:rPr>
                <w:webHidden/>
              </w:rPr>
              <w:t>12</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1" w:history="1">
            <w:r w:rsidRPr="001B6326">
              <w:rPr>
                <w:rStyle w:val="Lienhypertexte"/>
              </w:rPr>
              <w:t>Aspiration pour granulés GA 130 - 150</w:t>
            </w:r>
            <w:r>
              <w:rPr>
                <w:webHidden/>
              </w:rPr>
              <w:tab/>
            </w:r>
            <w:r>
              <w:rPr>
                <w:webHidden/>
              </w:rPr>
              <w:fldChar w:fldCharType="begin"/>
            </w:r>
            <w:r>
              <w:rPr>
                <w:webHidden/>
              </w:rPr>
              <w:instrText xml:space="preserve"> PAGEREF _Toc520376531 \h </w:instrText>
            </w:r>
            <w:r>
              <w:rPr>
                <w:webHidden/>
              </w:rPr>
            </w:r>
            <w:r>
              <w:rPr>
                <w:webHidden/>
              </w:rPr>
              <w:fldChar w:fldCharType="separate"/>
            </w:r>
            <w:r>
              <w:rPr>
                <w:webHidden/>
              </w:rPr>
              <w:t>12</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2" w:history="1">
            <w:r w:rsidRPr="001B6326">
              <w:rPr>
                <w:rStyle w:val="Lienhypertexte"/>
              </w:rPr>
              <w:t>Plancher racleur hydraulique</w:t>
            </w:r>
            <w:r>
              <w:rPr>
                <w:webHidden/>
              </w:rPr>
              <w:tab/>
            </w:r>
            <w:r>
              <w:rPr>
                <w:webHidden/>
              </w:rPr>
              <w:fldChar w:fldCharType="begin"/>
            </w:r>
            <w:r>
              <w:rPr>
                <w:webHidden/>
              </w:rPr>
              <w:instrText xml:space="preserve"> PAGEREF _Toc520376532 \h </w:instrText>
            </w:r>
            <w:r>
              <w:rPr>
                <w:webHidden/>
              </w:rPr>
            </w:r>
            <w:r>
              <w:rPr>
                <w:webHidden/>
              </w:rPr>
              <w:fldChar w:fldCharType="separate"/>
            </w:r>
            <w:r>
              <w:rPr>
                <w:webHidden/>
              </w:rPr>
              <w:t>13</w:t>
            </w:r>
            <w:r>
              <w:rPr>
                <w:webHidden/>
              </w:rPr>
              <w:fldChar w:fldCharType="end"/>
            </w:r>
          </w:hyperlink>
        </w:p>
        <w:p w:rsidR="003203E4" w:rsidRDefault="003203E4">
          <w:pPr>
            <w:pStyle w:val="TM2"/>
            <w:rPr>
              <w:rFonts w:eastAsiaTheme="minorEastAsia"/>
              <w:b w:val="0"/>
              <w:sz w:val="22"/>
              <w:lang w:val="fr-BE" w:eastAsia="fr-BE"/>
            </w:rPr>
          </w:pPr>
          <w:hyperlink w:anchor="_Toc520376533" w:history="1">
            <w:r w:rsidRPr="001B6326">
              <w:rPr>
                <w:rStyle w:val="Lienhypertexte"/>
                <w:rFonts w:asciiTheme="majorHAnsi" w:eastAsiaTheme="majorEastAsia" w:hAnsiTheme="majorHAnsi" w:cstheme="majorBidi"/>
                <w:bCs/>
              </w:rPr>
              <w:t>Systèmes de remplissage silo</w:t>
            </w:r>
            <w:r>
              <w:rPr>
                <w:webHidden/>
              </w:rPr>
              <w:tab/>
            </w:r>
            <w:r>
              <w:rPr>
                <w:webHidden/>
              </w:rPr>
              <w:fldChar w:fldCharType="begin"/>
            </w:r>
            <w:r>
              <w:rPr>
                <w:webHidden/>
              </w:rPr>
              <w:instrText xml:space="preserve"> PAGEREF _Toc520376533 \h </w:instrText>
            </w:r>
            <w:r>
              <w:rPr>
                <w:webHidden/>
              </w:rPr>
            </w:r>
            <w:r>
              <w:rPr>
                <w:webHidden/>
              </w:rPr>
              <w:fldChar w:fldCharType="separate"/>
            </w:r>
            <w:r>
              <w:rPr>
                <w:webHidden/>
              </w:rPr>
              <w:t>14</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4" w:history="1">
            <w:r w:rsidRPr="001B6326">
              <w:rPr>
                <w:rStyle w:val="Lienhypertexte"/>
              </w:rPr>
              <w:t>Vis de remplissage de silo BFS 200</w:t>
            </w:r>
            <w:r>
              <w:rPr>
                <w:webHidden/>
              </w:rPr>
              <w:tab/>
            </w:r>
            <w:r>
              <w:rPr>
                <w:webHidden/>
              </w:rPr>
              <w:fldChar w:fldCharType="begin"/>
            </w:r>
            <w:r>
              <w:rPr>
                <w:webHidden/>
              </w:rPr>
              <w:instrText xml:space="preserve"> PAGEREF _Toc520376534 \h </w:instrText>
            </w:r>
            <w:r>
              <w:rPr>
                <w:webHidden/>
              </w:rPr>
            </w:r>
            <w:r>
              <w:rPr>
                <w:webHidden/>
              </w:rPr>
              <w:fldChar w:fldCharType="separate"/>
            </w:r>
            <w:r>
              <w:rPr>
                <w:webHidden/>
              </w:rPr>
              <w:t>14</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5" w:history="1">
            <w:r w:rsidRPr="001B6326">
              <w:rPr>
                <w:rStyle w:val="Lienhypertexte"/>
              </w:rPr>
              <w:t>Système de remplissage de silo BFSV / BFSU</w:t>
            </w:r>
            <w:r>
              <w:rPr>
                <w:webHidden/>
              </w:rPr>
              <w:tab/>
            </w:r>
            <w:r>
              <w:rPr>
                <w:webHidden/>
              </w:rPr>
              <w:fldChar w:fldCharType="begin"/>
            </w:r>
            <w:r>
              <w:rPr>
                <w:webHidden/>
              </w:rPr>
              <w:instrText xml:space="preserve"> PAGEREF _Toc520376535 \h </w:instrText>
            </w:r>
            <w:r>
              <w:rPr>
                <w:webHidden/>
              </w:rPr>
            </w:r>
            <w:r>
              <w:rPr>
                <w:webHidden/>
              </w:rPr>
              <w:fldChar w:fldCharType="separate"/>
            </w:r>
            <w:r>
              <w:rPr>
                <w:webHidden/>
              </w:rPr>
              <w:t>14</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6" w:history="1">
            <w:r w:rsidRPr="001B6326">
              <w:rPr>
                <w:rStyle w:val="Lienhypertexte"/>
              </w:rPr>
              <w:t>Système de remplissage de silo BFSV</w:t>
            </w:r>
            <w:r>
              <w:rPr>
                <w:webHidden/>
              </w:rPr>
              <w:tab/>
            </w:r>
            <w:r>
              <w:rPr>
                <w:webHidden/>
              </w:rPr>
              <w:fldChar w:fldCharType="begin"/>
            </w:r>
            <w:r>
              <w:rPr>
                <w:webHidden/>
              </w:rPr>
              <w:instrText xml:space="preserve"> PAGEREF _Toc520376536 \h </w:instrText>
            </w:r>
            <w:r>
              <w:rPr>
                <w:webHidden/>
              </w:rPr>
            </w:r>
            <w:r>
              <w:rPr>
                <w:webHidden/>
              </w:rPr>
              <w:fldChar w:fldCharType="separate"/>
            </w:r>
            <w:r>
              <w:rPr>
                <w:webHidden/>
              </w:rPr>
              <w:t>15</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7" w:history="1">
            <w:r w:rsidRPr="001B6326">
              <w:rPr>
                <w:rStyle w:val="Lienhypertexte"/>
              </w:rPr>
              <w:t>Système de remplissage de silo BFSV-H</w:t>
            </w:r>
            <w:r>
              <w:rPr>
                <w:webHidden/>
              </w:rPr>
              <w:tab/>
            </w:r>
            <w:r>
              <w:rPr>
                <w:webHidden/>
              </w:rPr>
              <w:fldChar w:fldCharType="begin"/>
            </w:r>
            <w:r>
              <w:rPr>
                <w:webHidden/>
              </w:rPr>
              <w:instrText xml:space="preserve"> PAGEREF _Toc520376537 \h </w:instrText>
            </w:r>
            <w:r>
              <w:rPr>
                <w:webHidden/>
              </w:rPr>
            </w:r>
            <w:r>
              <w:rPr>
                <w:webHidden/>
              </w:rPr>
              <w:fldChar w:fldCharType="separate"/>
            </w:r>
            <w:r>
              <w:rPr>
                <w:webHidden/>
              </w:rPr>
              <w:t>16</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8" w:history="1">
            <w:r w:rsidRPr="001B6326">
              <w:rPr>
                <w:rStyle w:val="Lienhypertexte"/>
              </w:rPr>
              <w:t>Système de remplissage de silo BFSU</w:t>
            </w:r>
            <w:r>
              <w:rPr>
                <w:webHidden/>
              </w:rPr>
              <w:tab/>
            </w:r>
            <w:r>
              <w:rPr>
                <w:webHidden/>
              </w:rPr>
              <w:fldChar w:fldCharType="begin"/>
            </w:r>
            <w:r>
              <w:rPr>
                <w:webHidden/>
              </w:rPr>
              <w:instrText xml:space="preserve"> PAGEREF _Toc520376538 \h </w:instrText>
            </w:r>
            <w:r>
              <w:rPr>
                <w:webHidden/>
              </w:rPr>
            </w:r>
            <w:r>
              <w:rPr>
                <w:webHidden/>
              </w:rPr>
              <w:fldChar w:fldCharType="separate"/>
            </w:r>
            <w:r>
              <w:rPr>
                <w:webHidden/>
              </w:rPr>
              <w:t>16</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39" w:history="1">
            <w:r w:rsidRPr="001B6326">
              <w:rPr>
                <w:rStyle w:val="Lienhypertexte"/>
              </w:rPr>
              <w:t>Système de remplissage de silo BFSU-H</w:t>
            </w:r>
            <w:r>
              <w:rPr>
                <w:webHidden/>
              </w:rPr>
              <w:tab/>
            </w:r>
            <w:r>
              <w:rPr>
                <w:webHidden/>
              </w:rPr>
              <w:fldChar w:fldCharType="begin"/>
            </w:r>
            <w:r>
              <w:rPr>
                <w:webHidden/>
              </w:rPr>
              <w:instrText xml:space="preserve"> PAGEREF _Toc520376539 \h </w:instrText>
            </w:r>
            <w:r>
              <w:rPr>
                <w:webHidden/>
              </w:rPr>
            </w:r>
            <w:r>
              <w:rPr>
                <w:webHidden/>
              </w:rPr>
              <w:fldChar w:fldCharType="separate"/>
            </w:r>
            <w:r>
              <w:rPr>
                <w:webHidden/>
              </w:rPr>
              <w:t>16</w:t>
            </w:r>
            <w:r>
              <w:rPr>
                <w:webHidden/>
              </w:rPr>
              <w:fldChar w:fldCharType="end"/>
            </w:r>
          </w:hyperlink>
        </w:p>
        <w:p w:rsidR="003203E4" w:rsidRDefault="003203E4">
          <w:pPr>
            <w:pStyle w:val="TM3"/>
            <w:rPr>
              <w:rFonts w:asciiTheme="minorHAnsi" w:eastAsiaTheme="minorEastAsia" w:hAnsiTheme="minorHAnsi" w:cstheme="minorBidi"/>
              <w:bCs w:val="0"/>
              <w:lang w:eastAsia="fr-BE"/>
            </w:rPr>
          </w:pPr>
          <w:hyperlink w:anchor="_Toc520376540" w:history="1">
            <w:r w:rsidRPr="001B6326">
              <w:rPr>
                <w:rStyle w:val="Lienhypertexte"/>
              </w:rPr>
              <w:t>Système de remplissage de silo par soufflage BESH</w:t>
            </w:r>
            <w:r>
              <w:rPr>
                <w:webHidden/>
              </w:rPr>
              <w:tab/>
            </w:r>
            <w:r>
              <w:rPr>
                <w:webHidden/>
              </w:rPr>
              <w:fldChar w:fldCharType="begin"/>
            </w:r>
            <w:r>
              <w:rPr>
                <w:webHidden/>
              </w:rPr>
              <w:instrText xml:space="preserve"> PAGEREF _Toc520376540 \h </w:instrText>
            </w:r>
            <w:r>
              <w:rPr>
                <w:webHidden/>
              </w:rPr>
            </w:r>
            <w:r>
              <w:rPr>
                <w:webHidden/>
              </w:rPr>
              <w:fldChar w:fldCharType="separate"/>
            </w:r>
            <w:r>
              <w:rPr>
                <w:webHidden/>
              </w:rPr>
              <w:t>16</w:t>
            </w:r>
            <w:r>
              <w:rPr>
                <w:webHidden/>
              </w:rPr>
              <w:fldChar w:fldCharType="end"/>
            </w:r>
          </w:hyperlink>
        </w:p>
        <w:p w:rsidR="005D1156" w:rsidRPr="005D1156" w:rsidRDefault="00863C2F" w:rsidP="00E64DDF">
          <w:pPr>
            <w:spacing w:line="240" w:lineRule="auto"/>
            <w:jc w:val="both"/>
            <w:rPr>
              <w:b/>
              <w:bCs/>
              <w:lang w:val="fr-FR"/>
            </w:rPr>
          </w:pPr>
          <w:r w:rsidRPr="00F95191">
            <w:rPr>
              <w:b/>
              <w:bCs/>
              <w:lang w:val="fr-FR"/>
            </w:rPr>
            <w:fldChar w:fldCharType="end"/>
          </w:r>
        </w:p>
      </w:sdtContent>
    </w:sdt>
    <w:p w:rsidR="005D1156" w:rsidRDefault="005D1156" w:rsidP="00E64DDF">
      <w:pPr>
        <w:pStyle w:val="Titre1"/>
        <w:spacing w:before="0"/>
        <w:jc w:val="both"/>
      </w:pPr>
    </w:p>
    <w:p w:rsidR="005D1156" w:rsidRDefault="005D1156" w:rsidP="00E64DDF">
      <w:pPr>
        <w:pStyle w:val="Titre1"/>
        <w:spacing w:before="0"/>
        <w:jc w:val="both"/>
      </w:pPr>
      <w:r>
        <w:br w:type="page"/>
      </w:r>
    </w:p>
    <w:p w:rsidR="00C66491" w:rsidRPr="002E5316" w:rsidRDefault="00C66491" w:rsidP="00E64DDF">
      <w:pPr>
        <w:pStyle w:val="Titre1"/>
        <w:spacing w:before="0"/>
        <w:jc w:val="both"/>
      </w:pPr>
      <w:bookmarkStart w:id="2" w:name="_Toc520376511"/>
      <w:r>
        <w:lastRenderedPageBreak/>
        <w:t>Catégorie 3</w:t>
      </w:r>
      <w:r w:rsidRPr="002E5316">
        <w:t xml:space="preserve"> : Chaudières </w:t>
      </w:r>
      <w:bookmarkEnd w:id="0"/>
      <w:r>
        <w:t>industrielles</w:t>
      </w:r>
      <w:bookmarkEnd w:id="2"/>
    </w:p>
    <w:p w:rsidR="00C66491" w:rsidRPr="002E5316" w:rsidRDefault="00C66491" w:rsidP="00E64DDF">
      <w:pPr>
        <w:pStyle w:val="Titre2"/>
        <w:jc w:val="both"/>
      </w:pPr>
      <w:bookmarkStart w:id="3" w:name="_Toc500774510"/>
      <w:bookmarkStart w:id="4" w:name="_Toc500836758"/>
      <w:bookmarkStart w:id="5" w:name="_Toc520376512"/>
      <w:r w:rsidRPr="002E5316">
        <w:t>Type : T</w:t>
      </w:r>
      <w:r>
        <w:t>X</w:t>
      </w:r>
      <w:r w:rsidRPr="002E5316">
        <w:t xml:space="preserve"> (</w:t>
      </w:r>
      <w:r w:rsidR="00863C2F">
        <w:t>20</w:t>
      </w:r>
      <w:r>
        <w:t>0</w:t>
      </w:r>
      <w:r w:rsidRPr="002E5316">
        <w:t xml:space="preserve">  - </w:t>
      </w:r>
      <w:r>
        <w:t>25</w:t>
      </w:r>
      <w:r w:rsidRPr="002E5316">
        <w:t>0 kW)</w:t>
      </w:r>
      <w:bookmarkEnd w:id="3"/>
      <w:bookmarkEnd w:id="4"/>
      <w:bookmarkEnd w:id="5"/>
    </w:p>
    <w:p w:rsidR="00AD2035" w:rsidRPr="00AD2035" w:rsidRDefault="00A35460" w:rsidP="00E64DDF">
      <w:pPr>
        <w:pStyle w:val="Titre3"/>
        <w:jc w:val="both"/>
      </w:pPr>
      <w:bookmarkStart w:id="6" w:name="_Toc520376513"/>
      <w:r>
        <w:t>Description c</w:t>
      </w:r>
      <w:r w:rsidR="00AD2035" w:rsidRPr="00AD2035">
        <w:t>haudière</w:t>
      </w:r>
      <w:bookmarkEnd w:id="6"/>
    </w:p>
    <w:p w:rsidR="00C66491" w:rsidRPr="00190064" w:rsidRDefault="00C66491" w:rsidP="00E64DDF">
      <w:pPr>
        <w:spacing w:after="0"/>
        <w:jc w:val="both"/>
      </w:pPr>
      <w:r w:rsidRPr="00190064">
        <w:t>Chaudière à bois déchiquetés / granulés de bois pour la combustion automatique de:</w:t>
      </w:r>
    </w:p>
    <w:p w:rsidR="00C66491" w:rsidRPr="00190064" w:rsidRDefault="00C66491" w:rsidP="00E64DDF">
      <w:pPr>
        <w:spacing w:after="0"/>
        <w:jc w:val="both"/>
      </w:pPr>
      <w:r w:rsidRPr="00190064">
        <w:t>Combustibles selon la norme EN ISO 17225</w:t>
      </w:r>
    </w:p>
    <w:p w:rsidR="00C66491" w:rsidRPr="00190064" w:rsidRDefault="00C66491" w:rsidP="00E64DDF">
      <w:pPr>
        <w:pStyle w:val="Paragraphedeliste"/>
        <w:numPr>
          <w:ilvl w:val="0"/>
          <w:numId w:val="4"/>
        </w:numPr>
        <w:spacing w:after="0"/>
        <w:jc w:val="both"/>
      </w:pPr>
      <w:r w:rsidRPr="00190064">
        <w:t>Partie 4: bois déchiquetés classe A1 / P16S-P31S,</w:t>
      </w:r>
    </w:p>
    <w:p w:rsidR="00C66491" w:rsidRPr="00190064" w:rsidRDefault="00C66491" w:rsidP="00E64DDF">
      <w:pPr>
        <w:pStyle w:val="Paragraphedeliste"/>
        <w:numPr>
          <w:ilvl w:val="0"/>
          <w:numId w:val="4"/>
        </w:numPr>
        <w:spacing w:after="0"/>
        <w:jc w:val="both"/>
      </w:pPr>
      <w:r w:rsidRPr="00190064">
        <w:t>Partie 2: granulés de bois classe A1 / D06</w:t>
      </w:r>
    </w:p>
    <w:p w:rsidR="00C66491" w:rsidRPr="00190064" w:rsidRDefault="00C66491" w:rsidP="00E64DDF">
      <w:pPr>
        <w:spacing w:after="0"/>
        <w:jc w:val="both"/>
      </w:pPr>
    </w:p>
    <w:p w:rsidR="00C66491" w:rsidRPr="00190064" w:rsidRDefault="00C66491" w:rsidP="00E64DDF">
      <w:pPr>
        <w:spacing w:after="0"/>
        <w:jc w:val="both"/>
      </w:pPr>
      <w:r w:rsidRPr="00190064">
        <w:t>Combustion optimale grâce à:</w:t>
      </w:r>
    </w:p>
    <w:p w:rsidR="00C66491" w:rsidRPr="00190064" w:rsidRDefault="00C66491" w:rsidP="00E64DDF">
      <w:pPr>
        <w:spacing w:after="0"/>
        <w:jc w:val="both"/>
      </w:pPr>
      <w:r w:rsidRPr="00190064">
        <w:t>Grille à gradins ventilée pour le séchage du combustible et une combustion optimale. La grille à gradins ventilée assure le pré séchage du combustible et garantit ainsi une combustion optimale du bois déchiqueté ou des granulés. Elle permet aussi de répartir uniformément le combustible dans la zone de combustion et de créer des conditions de combustion idéales.</w:t>
      </w:r>
    </w:p>
    <w:p w:rsidR="00C66491" w:rsidRPr="00190064" w:rsidRDefault="00C66491" w:rsidP="00E64DDF">
      <w:pPr>
        <w:spacing w:after="0"/>
        <w:jc w:val="both"/>
      </w:pPr>
    </w:p>
    <w:p w:rsidR="00C66491" w:rsidRPr="00190064" w:rsidRDefault="00C66491" w:rsidP="00E64DDF">
      <w:pPr>
        <w:spacing w:after="0"/>
        <w:jc w:val="both"/>
      </w:pPr>
      <w:r w:rsidRPr="00190064">
        <w:t>Des grilles de combustion basculantes permettant une combustion et un nettoyage complets en cours de fonctionnement. La grille basculante qui pivote sur 90° sert à évacuer parfaitement les cendres et corps étrangers hors de la chambre de combustion. Grâce à son alliage spécial résistant au feu, cette grille présente une longue durée de vie. L’installation n’a pas besoin d’être arrêtée pour le nettoyage, ce qui évite de renouveler l’allumage.</w:t>
      </w:r>
    </w:p>
    <w:p w:rsidR="00C66491" w:rsidRPr="00190064" w:rsidRDefault="00C66491" w:rsidP="00E64DDF">
      <w:pPr>
        <w:spacing w:after="0"/>
        <w:jc w:val="both"/>
      </w:pPr>
    </w:p>
    <w:p w:rsidR="00C66491" w:rsidRPr="00190064" w:rsidRDefault="00C66491" w:rsidP="00E64DDF">
      <w:pPr>
        <w:jc w:val="both"/>
      </w:pPr>
      <w:r w:rsidRPr="00190064">
        <w:t>Ventilateur de tirage à vitesse régulée.</w:t>
      </w:r>
    </w:p>
    <w:p w:rsidR="00C66491" w:rsidRPr="00190064" w:rsidRDefault="00C66491" w:rsidP="00E64DDF">
      <w:pPr>
        <w:jc w:val="both"/>
      </w:pPr>
      <w:r w:rsidRPr="00190064">
        <w:t>Combustion gérer par dépression foyer.</w:t>
      </w:r>
    </w:p>
    <w:p w:rsidR="00C66491" w:rsidRPr="00190064" w:rsidRDefault="00C66491" w:rsidP="00E64DDF">
      <w:pPr>
        <w:spacing w:after="0"/>
        <w:jc w:val="both"/>
      </w:pPr>
      <w:r w:rsidRPr="00190064">
        <w:t>Vis de décendrage résistant aux hautes températures pour le vidage du foyer.</w:t>
      </w:r>
    </w:p>
    <w:p w:rsidR="00C66491" w:rsidRPr="00190064" w:rsidRDefault="00C66491" w:rsidP="00E64DDF">
      <w:pPr>
        <w:spacing w:after="0"/>
        <w:jc w:val="both"/>
      </w:pPr>
    </w:p>
    <w:p w:rsidR="00C66491" w:rsidRPr="00190064" w:rsidRDefault="00C66491" w:rsidP="00E64DDF">
      <w:pPr>
        <w:jc w:val="both"/>
      </w:pPr>
      <w:r w:rsidRPr="00190064">
        <w:t>Allumage automatique par allumeur à air chaud.</w:t>
      </w:r>
    </w:p>
    <w:p w:rsidR="00C66491" w:rsidRPr="00190064" w:rsidRDefault="00C66491" w:rsidP="00E64DDF">
      <w:pPr>
        <w:spacing w:after="0"/>
        <w:jc w:val="both"/>
      </w:pPr>
      <w:r w:rsidRPr="00190064">
        <w:t>Chambre de combustion en béton réfractaire de qualité résistant aux températures et permettant de faibles émissions ainsi qu’une combustion à haut rendement. La chambre de combustion constituée d’éléments de qualité en béton réfractaire permet une combustion optimale. La chaudière est conçue pour brûler des combustibles secs à légèrement humides. La combustion optimale garantit de faibles émissions ainsi qu’une combustion efficace à haut rendement.</w:t>
      </w:r>
    </w:p>
    <w:p w:rsidR="00C66491" w:rsidRPr="00190064" w:rsidRDefault="00C66491" w:rsidP="00E64DDF">
      <w:pPr>
        <w:spacing w:after="0"/>
        <w:jc w:val="both"/>
      </w:pPr>
    </w:p>
    <w:p w:rsidR="00C66491" w:rsidRDefault="00C66491" w:rsidP="00E64DDF">
      <w:pPr>
        <w:spacing w:after="0"/>
        <w:jc w:val="both"/>
      </w:pPr>
      <w:r w:rsidRPr="00190064">
        <w:t xml:space="preserve">Échangeur de chaleur vertical (4 parcours) et système d’optimisation du rendement (WOS) avec </w:t>
      </w:r>
      <w:proofErr w:type="spellStart"/>
      <w:r w:rsidRPr="00190064">
        <w:t>turbulateurs</w:t>
      </w:r>
      <w:proofErr w:type="spellEnd"/>
      <w:r w:rsidRPr="00190064">
        <w:t xml:space="preserve"> à commande automatique pour le nettoyage des conduits de fumée dans la chaudière. La conception à 4 parcours de l’échangeur de chaleur dévie plusieurs fois la trajectoire des gaz de combustion et permet ainsi une séparation efficace des cendres. En outre, la construction permet l’action d’une séparation des poussières. La technologie WOS (système d’optimisation du rendement) intégrée de série se compose de </w:t>
      </w:r>
      <w:proofErr w:type="spellStart"/>
      <w:r w:rsidRPr="00190064">
        <w:t>turbulateurs</w:t>
      </w:r>
      <w:proofErr w:type="spellEnd"/>
      <w:r w:rsidRPr="00190064">
        <w:t xml:space="preserve"> spéciaux utilisés dans les tubes de l’échangeur de chaleur. Elle permet un nettoyage automatique des surfaces de chauffage. Autre avantage : les surfaces de chauffage propres entraînent de meilleurs rendements et donc une économie de combustible. Décendrage automatique </w:t>
      </w:r>
      <w:r w:rsidR="00B75D92">
        <w:t>de l‘échangeur de chaleur</w:t>
      </w:r>
      <w:r w:rsidRPr="00190064">
        <w:t>.</w:t>
      </w:r>
    </w:p>
    <w:p w:rsidR="00B75D92" w:rsidRPr="00190064" w:rsidRDefault="00B75D92" w:rsidP="00E64DDF">
      <w:pPr>
        <w:spacing w:after="0"/>
        <w:jc w:val="both"/>
      </w:pPr>
    </w:p>
    <w:p w:rsidR="00C66491" w:rsidRPr="00190064" w:rsidRDefault="00C66491" w:rsidP="00E64DDF">
      <w:pPr>
        <w:spacing w:after="0"/>
        <w:jc w:val="both"/>
      </w:pPr>
      <w:r w:rsidRPr="00190064">
        <w:lastRenderedPageBreak/>
        <w:t xml:space="preserve">Sous l’effet de la recirculation de la fumée, une partie de la fumée est mélangée à l’air de combustion et est ainsi ramenée à la zone de combustion. Ceci permet un degré particulièrement élevé d’efficacité. En même temps, la recirculation de fumée assure une optimisation de la combustion et des performances. De plus, les émissions de </w:t>
      </w:r>
      <w:proofErr w:type="spellStart"/>
      <w:r w:rsidRPr="00190064">
        <w:t>NOx</w:t>
      </w:r>
      <w:proofErr w:type="spellEnd"/>
      <w:r w:rsidRPr="00190064">
        <w:t xml:space="preserve"> sont réduites. Même avec des combustibles de bonne qualité très secs, le briquetage réfractaire est protégé.</w:t>
      </w:r>
    </w:p>
    <w:p w:rsidR="00C66491" w:rsidRPr="00190064" w:rsidRDefault="00C66491" w:rsidP="00E64DDF">
      <w:pPr>
        <w:spacing w:after="0"/>
        <w:jc w:val="both"/>
      </w:pPr>
    </w:p>
    <w:p w:rsidR="00C66491" w:rsidRPr="00190064" w:rsidRDefault="00C66491" w:rsidP="00E64DDF">
      <w:pPr>
        <w:spacing w:after="0"/>
        <w:jc w:val="both"/>
      </w:pPr>
      <w:r w:rsidRPr="00AD2035">
        <w:rPr>
          <w:b/>
        </w:rPr>
        <w:t>Système de commande H 3200</w:t>
      </w:r>
      <w:r w:rsidRPr="00190064">
        <w:t xml:space="preserve"> intégré, prêt à être connecté, pour gérer les différents moteurs et actionneurs de la chaudière, extensible par module :</w:t>
      </w:r>
    </w:p>
    <w:p w:rsidR="00C66491" w:rsidRPr="00190064" w:rsidRDefault="00C66491" w:rsidP="00E64DDF">
      <w:pPr>
        <w:spacing w:after="0"/>
        <w:jc w:val="both"/>
      </w:pPr>
      <w:r w:rsidRPr="00190064">
        <w:t>- tableau de commande de chaudière</w:t>
      </w:r>
    </w:p>
    <w:p w:rsidR="00C66491" w:rsidRPr="00190064" w:rsidRDefault="00C66491" w:rsidP="00E64DDF">
      <w:pPr>
        <w:spacing w:after="0"/>
        <w:jc w:val="both"/>
      </w:pPr>
      <w:r w:rsidRPr="00190064">
        <w:t>- régulation sonde large bande Lambda</w:t>
      </w:r>
    </w:p>
    <w:p w:rsidR="00C66491" w:rsidRPr="00190064" w:rsidRDefault="00C66491" w:rsidP="00E64DDF">
      <w:pPr>
        <w:spacing w:after="0"/>
        <w:jc w:val="both"/>
      </w:pPr>
      <w:r w:rsidRPr="00190064">
        <w:t>- régulation de circuit de chauffage pour 2 circuits (sans sonde d‘applique)</w:t>
      </w:r>
    </w:p>
    <w:p w:rsidR="00C66491" w:rsidRPr="00190064" w:rsidRDefault="00C66491" w:rsidP="00E64DDF">
      <w:pPr>
        <w:spacing w:after="0"/>
        <w:jc w:val="both"/>
      </w:pPr>
      <w:r w:rsidRPr="00190064">
        <w:t>- module hydraulique pour la commande de l‘accumulateur et du boiler (sans sonde à plonge)</w:t>
      </w:r>
    </w:p>
    <w:p w:rsidR="00C66491" w:rsidRPr="00190064" w:rsidRDefault="00C66491" w:rsidP="00E64DDF">
      <w:pPr>
        <w:spacing w:after="0"/>
        <w:jc w:val="both"/>
      </w:pPr>
      <w:r w:rsidRPr="00190064">
        <w:t xml:space="preserve">- commande d‘une vanne mélangeuse de retour incl. sonde d‘applique </w:t>
      </w:r>
    </w:p>
    <w:p w:rsidR="00C66491" w:rsidRPr="00190064" w:rsidRDefault="00C66491" w:rsidP="00E64DDF">
      <w:pPr>
        <w:spacing w:after="0"/>
        <w:jc w:val="both"/>
      </w:pPr>
    </w:p>
    <w:p w:rsidR="00C66491" w:rsidRPr="00190064" w:rsidRDefault="00C66491" w:rsidP="00E64DDF">
      <w:pPr>
        <w:spacing w:after="0"/>
        <w:jc w:val="both"/>
      </w:pPr>
      <w:r w:rsidRPr="00190064">
        <w:t>Le joint à rotule sert de liaison flexible entre la vis d’extraction et l’unité de chargement. Grâce au réglage de l’inclinaison et de l’angle possible en continu (jusqu’à max. 15°), le joint à rotule permet une adaptation optimale aux conditions locales. L’unité de chargement de la TX assure un transport fiable du combustible (bois déchiqueté jusqu’à G50 et granulés) vers la zone de combustion.</w:t>
      </w:r>
    </w:p>
    <w:p w:rsidR="00C66491" w:rsidRDefault="00C66491" w:rsidP="00E64DDF">
      <w:pPr>
        <w:spacing w:after="0"/>
        <w:jc w:val="both"/>
      </w:pPr>
      <w:r w:rsidRPr="00190064">
        <w:t xml:space="preserve">Le système de protection contre le retour de flamme (au choix clapet coupe-feu pour le bois déchiqueté ou écluse à roue cellulaire pour le bois déchiqueté et les granulés) forme une fermeture sûre entre le système d’extraction et l’unité de chargement, ce qui garantit une sécurité maximale contre le retour de flamme. Le choix du clapet coupe-feu ou de l’écluse à roue cellulaire s’effectue lors de la définition de la chaudière en fonction des caractéristiques de votre chaufferie. </w:t>
      </w:r>
    </w:p>
    <w:p w:rsidR="00A35460" w:rsidRPr="00190064" w:rsidRDefault="00A35460" w:rsidP="00E64DDF">
      <w:pPr>
        <w:spacing w:after="0"/>
        <w:jc w:val="both"/>
      </w:pPr>
    </w:p>
    <w:p w:rsidR="00C66491" w:rsidRPr="00190064" w:rsidRDefault="00C66491" w:rsidP="00E64DDF">
      <w:pPr>
        <w:spacing w:after="0"/>
        <w:jc w:val="both"/>
      </w:pPr>
      <w:r w:rsidRPr="00190064">
        <w:t>L’écluse à roue cellulaire à deux chambres brevetée offre un maximum de sécurité de fonctionnement. Le système parfaitement étudié à deux chambres généreuses assure un transport continu du combustible vers la zone de combustion. Grâce à ce dosage optimal en combustible, des valeurs de combustion idéales sont atteintes.</w:t>
      </w:r>
    </w:p>
    <w:p w:rsidR="006075E2" w:rsidRDefault="00C66491" w:rsidP="00E64DDF">
      <w:pPr>
        <w:spacing w:after="0"/>
        <w:jc w:val="both"/>
      </w:pPr>
      <w:r w:rsidRPr="00190064">
        <w:t>Les deux chambres au volume généreux conviennent parfaitement pour recevoir du bois déchiqueté jusqu’à G50. Les arêtes de cisaillement sont échangeables et peuvent découper sans problème même les morceaux un peu trop gros pour qu’ils puissent  brûler. Avec l’écluse à roue cellulaire disponible en deux tailles (type I pour les granulés et type II pour le bois déchiqueté jusqu’à G50), Froling propose la solution idéale pour tous les besoins.</w:t>
      </w:r>
    </w:p>
    <w:p w:rsidR="006075E2" w:rsidRDefault="006075E2" w:rsidP="00E64DDF">
      <w:pPr>
        <w:spacing w:after="0"/>
        <w:jc w:val="both"/>
      </w:pPr>
    </w:p>
    <w:p w:rsidR="009A4F11" w:rsidRPr="006A310B" w:rsidRDefault="009A4F11" w:rsidP="00E64DDF">
      <w:pPr>
        <w:pStyle w:val="Titre3"/>
        <w:jc w:val="both"/>
      </w:pPr>
      <w:bookmarkStart w:id="7" w:name="_Toc500774511"/>
      <w:bookmarkStart w:id="8" w:name="_Toc500839022"/>
      <w:bookmarkStart w:id="9" w:name="_Toc520376514"/>
      <w:r w:rsidRPr="006A310B">
        <w:t>Options :</w:t>
      </w:r>
      <w:bookmarkEnd w:id="7"/>
      <w:bookmarkEnd w:id="9"/>
      <w:r w:rsidRPr="006A310B">
        <w:t xml:space="preserve"> </w:t>
      </w:r>
      <w:bookmarkEnd w:id="8"/>
    </w:p>
    <w:p w:rsidR="009A4F11" w:rsidRDefault="009A4F11" w:rsidP="00E64DDF">
      <w:pPr>
        <w:spacing w:after="0"/>
        <w:jc w:val="both"/>
      </w:pPr>
    </w:p>
    <w:p w:rsidR="009A4F11" w:rsidRDefault="009A4F11" w:rsidP="00E64DDF">
      <w:pPr>
        <w:numPr>
          <w:ilvl w:val="0"/>
          <w:numId w:val="1"/>
        </w:numPr>
        <w:spacing w:after="0"/>
        <w:contextualSpacing/>
        <w:jc w:val="both"/>
      </w:pPr>
      <w:r w:rsidRPr="002E5316">
        <w:t>Cendrier externe avec vis pour T4 24 – 110 comprenant : Cendrier standard pour T4, cendrier supplémentaire de 240 L avec bride de raccord vis et vis de chargement de cendres avec moteur d’entraînement. Le cendrier externe peut se situer à gauche comme à droite de la chaudière</w:t>
      </w:r>
    </w:p>
    <w:p w:rsidR="00301D78" w:rsidRDefault="00301D78" w:rsidP="00E64DDF">
      <w:pPr>
        <w:pStyle w:val="Titre3"/>
        <w:jc w:val="both"/>
      </w:pPr>
      <w:bookmarkStart w:id="10" w:name="_Toc520376515"/>
      <w:r>
        <w:t>Caractéristiques techniques :</w:t>
      </w:r>
      <w:bookmarkEnd w:id="10"/>
    </w:p>
    <w:p w:rsidR="00301D78" w:rsidRDefault="00301D78" w:rsidP="00E64DDF">
      <w:pPr>
        <w:spacing w:after="0"/>
        <w:contextualSpacing/>
        <w:jc w:val="both"/>
      </w:pPr>
    </w:p>
    <w:tbl>
      <w:tblPr>
        <w:tblStyle w:val="TableNormal"/>
        <w:tblW w:w="9914" w:type="dxa"/>
        <w:tblInd w:w="-38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447"/>
        <w:gridCol w:w="2721"/>
        <w:gridCol w:w="2746"/>
      </w:tblGrid>
      <w:tr w:rsidR="00301D78" w:rsidTr="00301D78">
        <w:trPr>
          <w:trHeight w:val="448"/>
        </w:trPr>
        <w:tc>
          <w:tcPr>
            <w:tcW w:w="4447" w:type="dxa"/>
            <w:tcBorders>
              <w:bottom w:val="nil"/>
              <w:right w:val="single" w:sz="8" w:space="0" w:color="FFFFFF"/>
            </w:tcBorders>
            <w:shd w:val="clear" w:color="auto" w:fill="E11A22"/>
          </w:tcPr>
          <w:p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TX</w:t>
            </w:r>
          </w:p>
        </w:tc>
        <w:tc>
          <w:tcPr>
            <w:tcW w:w="2721" w:type="dxa"/>
            <w:tcBorders>
              <w:left w:val="single" w:sz="8" w:space="0" w:color="FFFFFF"/>
              <w:bottom w:val="nil"/>
              <w:right w:val="single" w:sz="8" w:space="0" w:color="FFFFFF"/>
            </w:tcBorders>
            <w:shd w:val="clear" w:color="auto" w:fill="E11A22"/>
          </w:tcPr>
          <w:p w:rsidR="00301D78" w:rsidRDefault="00301D78" w:rsidP="00E64DDF">
            <w:pPr>
              <w:pStyle w:val="TableParagraph"/>
              <w:spacing w:before="134"/>
              <w:ind w:left="1095" w:right="1045"/>
              <w:jc w:val="both"/>
              <w:rPr>
                <w:b/>
                <w:sz w:val="14"/>
              </w:rPr>
            </w:pPr>
            <w:r>
              <w:rPr>
                <w:b/>
                <w:color w:val="FFFFFF"/>
                <w:sz w:val="14"/>
              </w:rPr>
              <w:t>200</w:t>
            </w:r>
          </w:p>
        </w:tc>
        <w:tc>
          <w:tcPr>
            <w:tcW w:w="2746" w:type="dxa"/>
            <w:tcBorders>
              <w:left w:val="single" w:sz="8" w:space="0" w:color="FFFFFF"/>
              <w:bottom w:val="nil"/>
            </w:tcBorders>
            <w:shd w:val="clear" w:color="auto" w:fill="E11A22"/>
          </w:tcPr>
          <w:p w:rsidR="00301D78" w:rsidRDefault="00301D78" w:rsidP="00E64DDF">
            <w:pPr>
              <w:pStyle w:val="TableParagraph"/>
              <w:spacing w:before="134"/>
              <w:ind w:left="1204" w:right="1174"/>
              <w:jc w:val="both"/>
              <w:rPr>
                <w:b/>
                <w:sz w:val="14"/>
              </w:rPr>
            </w:pPr>
            <w:r>
              <w:rPr>
                <w:b/>
                <w:color w:val="FFFFFF"/>
                <w:sz w:val="14"/>
              </w:rPr>
              <w:t>250</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Default="00301D78" w:rsidP="00E64DDF">
            <w:pPr>
              <w:pStyle w:val="TableParagraph"/>
              <w:tabs>
                <w:tab w:val="left" w:pos="3991"/>
              </w:tabs>
              <w:ind w:left="120"/>
              <w:jc w:val="both"/>
              <w:rPr>
                <w:sz w:val="14"/>
              </w:rPr>
            </w:pPr>
            <w:r>
              <w:rPr>
                <w:color w:val="231F20"/>
                <w:sz w:val="14"/>
              </w:rPr>
              <w:lastRenderedPageBreak/>
              <w:t>Puissance</w:t>
            </w:r>
            <w:r>
              <w:rPr>
                <w:color w:val="231F20"/>
                <w:spacing w:val="-3"/>
                <w:sz w:val="14"/>
              </w:rPr>
              <w:t xml:space="preserve"> </w:t>
            </w:r>
            <w:proofErr w:type="spellStart"/>
            <w:r>
              <w:rPr>
                <w:color w:val="231F20"/>
                <w:sz w:val="14"/>
              </w:rPr>
              <w:t>calorifique</w:t>
            </w:r>
            <w:proofErr w:type="spellEnd"/>
            <w:r>
              <w:rPr>
                <w:color w:val="231F20"/>
                <w:spacing w:val="-3"/>
                <w:sz w:val="14"/>
              </w:rPr>
              <w:t xml:space="preserve"> </w:t>
            </w:r>
            <w:proofErr w:type="spellStart"/>
            <w:r>
              <w:rPr>
                <w:color w:val="231F20"/>
                <w:sz w:val="14"/>
              </w:rPr>
              <w:t>nominale</w:t>
            </w:r>
            <w:proofErr w:type="spellEnd"/>
            <w:r>
              <w:rPr>
                <w:color w:val="231F20"/>
                <w:sz w:val="14"/>
              </w:rPr>
              <w:tab/>
              <w:t>kW</w:t>
            </w:r>
          </w:p>
        </w:tc>
        <w:tc>
          <w:tcPr>
            <w:tcW w:w="2721" w:type="dxa"/>
            <w:tcBorders>
              <w:top w:val="nil"/>
              <w:left w:val="single" w:sz="8" w:space="0" w:color="FFFFFF"/>
              <w:bottom w:val="nil"/>
              <w:right w:val="single" w:sz="8" w:space="0" w:color="FFFFFF"/>
            </w:tcBorders>
            <w:shd w:val="clear" w:color="auto" w:fill="D1D3D5"/>
          </w:tcPr>
          <w:p w:rsidR="00301D78" w:rsidRDefault="00301D78" w:rsidP="00E64DDF">
            <w:pPr>
              <w:pStyle w:val="TableParagraph"/>
              <w:ind w:left="1095" w:right="1045"/>
              <w:jc w:val="both"/>
              <w:rPr>
                <w:sz w:val="14"/>
              </w:rPr>
            </w:pPr>
            <w:r>
              <w:rPr>
                <w:color w:val="231F20"/>
                <w:sz w:val="14"/>
              </w:rPr>
              <w:t>199</w:t>
            </w:r>
          </w:p>
        </w:tc>
        <w:tc>
          <w:tcPr>
            <w:tcW w:w="2746" w:type="dxa"/>
            <w:tcBorders>
              <w:top w:val="nil"/>
              <w:left w:val="single" w:sz="8" w:space="0" w:color="FFFFFF"/>
              <w:bottom w:val="nil"/>
              <w:right w:val="single" w:sz="24" w:space="0" w:color="FFFFFF"/>
            </w:tcBorders>
            <w:shd w:val="clear" w:color="auto" w:fill="D1D3D5"/>
          </w:tcPr>
          <w:p w:rsidR="00301D78" w:rsidRDefault="00301D78" w:rsidP="00E64DDF">
            <w:pPr>
              <w:pStyle w:val="TableParagraph"/>
              <w:ind w:right="1050"/>
              <w:jc w:val="both"/>
              <w:rPr>
                <w:sz w:val="14"/>
              </w:rPr>
            </w:pPr>
            <w:r>
              <w:rPr>
                <w:color w:val="231F20"/>
                <w:sz w:val="14"/>
              </w:rPr>
              <w:t>250</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4011"/>
                <w:tab w:val="left" w:pos="5514"/>
                <w:tab w:val="right" w:pos="8852"/>
              </w:tabs>
              <w:ind w:left="140"/>
              <w:jc w:val="both"/>
              <w:rPr>
                <w:sz w:val="14"/>
                <w:lang w:val="fr-BE"/>
              </w:rPr>
            </w:pPr>
            <w:r w:rsidRPr="00A5795A">
              <w:rPr>
                <w:color w:val="231F20"/>
                <w:sz w:val="14"/>
                <w:lang w:val="fr-BE"/>
              </w:rPr>
              <w:t>Plage de</w:t>
            </w:r>
            <w:r w:rsidRPr="00A5795A">
              <w:rPr>
                <w:color w:val="231F20"/>
                <w:spacing w:val="-6"/>
                <w:sz w:val="14"/>
                <w:lang w:val="fr-BE"/>
              </w:rPr>
              <w:t xml:space="preserve"> </w:t>
            </w:r>
            <w:r w:rsidRPr="00A5795A">
              <w:rPr>
                <w:color w:val="231F20"/>
                <w:sz w:val="14"/>
                <w:lang w:val="fr-BE"/>
              </w:rPr>
              <w:t>puissance</w:t>
            </w:r>
            <w:r w:rsidRPr="00A5795A">
              <w:rPr>
                <w:color w:val="231F20"/>
                <w:spacing w:val="-3"/>
                <w:sz w:val="14"/>
                <w:lang w:val="fr-BE"/>
              </w:rPr>
              <w:t xml:space="preserve"> </w:t>
            </w:r>
            <w:r w:rsidRPr="00A5795A">
              <w:rPr>
                <w:color w:val="231F20"/>
                <w:sz w:val="14"/>
                <w:lang w:val="fr-BE"/>
              </w:rPr>
              <w:t>calorifique</w:t>
            </w:r>
            <w:r w:rsidRPr="00A5795A">
              <w:rPr>
                <w:color w:val="231F20"/>
                <w:sz w:val="14"/>
                <w:lang w:val="fr-BE"/>
              </w:rPr>
              <w:tab/>
              <w:t>kW</w:t>
            </w:r>
            <w:r w:rsidRPr="00A5795A">
              <w:rPr>
                <w:color w:val="231F20"/>
                <w:sz w:val="14"/>
                <w:lang w:val="fr-BE"/>
              </w:rPr>
              <w:tab/>
              <w:t>59</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199</w:t>
            </w:r>
            <w:r w:rsidRPr="00A5795A">
              <w:rPr>
                <w:color w:val="231F20"/>
                <w:sz w:val="14"/>
                <w:lang w:val="fr-BE"/>
              </w:rPr>
              <w:tab/>
              <w:t>75 -</w:t>
            </w:r>
            <w:r w:rsidRPr="00A5795A">
              <w:rPr>
                <w:color w:val="231F20"/>
                <w:spacing w:val="5"/>
                <w:sz w:val="14"/>
                <w:lang w:val="fr-BE"/>
              </w:rPr>
              <w:t xml:space="preserve"> </w:t>
            </w:r>
            <w:r w:rsidRPr="00A5795A">
              <w:rPr>
                <w:color w:val="231F20"/>
                <w:sz w:val="14"/>
                <w:lang w:val="fr-BE"/>
              </w:rPr>
              <w:t>250</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Default="00301D78"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7" w:type="dxa"/>
            <w:gridSpan w:val="2"/>
            <w:tcBorders>
              <w:top w:val="nil"/>
              <w:left w:val="single" w:sz="8" w:space="0" w:color="FFFFFF"/>
              <w:bottom w:val="nil"/>
              <w:right w:val="single" w:sz="24" w:space="0" w:color="FFFFFF"/>
            </w:tcBorders>
            <w:shd w:val="clear" w:color="auto" w:fill="D1D3D5"/>
          </w:tcPr>
          <w:p w:rsidR="00301D78" w:rsidRDefault="00301D78" w:rsidP="00E64DDF">
            <w:pPr>
              <w:pStyle w:val="TableParagraph"/>
              <w:ind w:left="1718"/>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rsidTr="00301D78">
        <w:trPr>
          <w:trHeight w:val="283"/>
        </w:trPr>
        <w:tc>
          <w:tcPr>
            <w:tcW w:w="9914" w:type="dxa"/>
            <w:gridSpan w:val="3"/>
            <w:tcBorders>
              <w:top w:val="nil"/>
              <w:left w:val="single" w:sz="8" w:space="0" w:color="E11A22"/>
              <w:bottom w:val="nil"/>
              <w:right w:val="single" w:sz="8" w:space="0" w:color="E11A22"/>
            </w:tcBorders>
          </w:tcPr>
          <w:p w:rsidR="00301D78" w:rsidRDefault="00301D78" w:rsidP="00E64DDF">
            <w:pPr>
              <w:pStyle w:val="TableParagraph"/>
              <w:tabs>
                <w:tab w:val="left" w:pos="4052"/>
                <w:tab w:val="left" w:pos="5474"/>
                <w:tab w:val="right" w:pos="8892"/>
              </w:tabs>
              <w:ind w:left="140"/>
              <w:jc w:val="both"/>
              <w:rPr>
                <w:sz w:val="14"/>
              </w:rPr>
            </w:pPr>
            <w:r>
              <w:rPr>
                <w:color w:val="231F20"/>
                <w:sz w:val="14"/>
              </w:rPr>
              <w:t>Puissance</w:t>
            </w:r>
            <w:r>
              <w:rPr>
                <w:color w:val="231F20"/>
                <w:sz w:val="14"/>
              </w:rPr>
              <w:tab/>
              <w:t>W</w:t>
            </w:r>
            <w:r>
              <w:rPr>
                <w:color w:val="231F20"/>
                <w:sz w:val="14"/>
              </w:rPr>
              <w:tab/>
              <w:t>285 - 650</w:t>
            </w:r>
            <w:r>
              <w:rPr>
                <w:color w:val="231F20"/>
                <w:sz w:val="14"/>
              </w:rPr>
              <w:tab/>
              <w:t>315 - 565</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Default="00301D78" w:rsidP="00E64DDF">
            <w:pPr>
              <w:pStyle w:val="TableParagraph"/>
              <w:tabs>
                <w:tab w:val="left" w:pos="4017"/>
              </w:tabs>
              <w:ind w:left="120"/>
              <w:jc w:val="both"/>
              <w:rPr>
                <w:sz w:val="14"/>
              </w:rPr>
            </w:pPr>
            <w:proofErr w:type="spellStart"/>
            <w:r>
              <w:rPr>
                <w:color w:val="231F20"/>
                <w:sz w:val="14"/>
              </w:rPr>
              <w:t>Poids</w:t>
            </w:r>
            <w:proofErr w:type="spellEnd"/>
            <w:r>
              <w:rPr>
                <w:color w:val="231F20"/>
                <w:spacing w:val="-2"/>
                <w:sz w:val="14"/>
              </w:rPr>
              <w:t xml:space="preserve"> </w:t>
            </w:r>
            <w:r>
              <w:rPr>
                <w:color w:val="231F20"/>
                <w:sz w:val="14"/>
              </w:rPr>
              <w:t>chaudière</w:t>
            </w:r>
            <w:r>
              <w:rPr>
                <w:color w:val="231F20"/>
                <w:spacing w:val="-2"/>
                <w:sz w:val="14"/>
              </w:rPr>
              <w:t xml:space="preserve"> </w:t>
            </w:r>
            <w:proofErr w:type="spellStart"/>
            <w:r>
              <w:rPr>
                <w:color w:val="231F20"/>
                <w:sz w:val="14"/>
              </w:rPr>
              <w:t>monté</w:t>
            </w:r>
            <w:proofErr w:type="spellEnd"/>
            <w:r>
              <w:rPr>
                <w:color w:val="231F20"/>
                <w:sz w:val="14"/>
              </w:rPr>
              <w:tab/>
              <w:t>kg</w:t>
            </w:r>
          </w:p>
        </w:tc>
        <w:tc>
          <w:tcPr>
            <w:tcW w:w="2721" w:type="dxa"/>
            <w:tcBorders>
              <w:top w:val="nil"/>
              <w:left w:val="single" w:sz="8" w:space="0" w:color="FFFFFF"/>
              <w:bottom w:val="nil"/>
              <w:right w:val="single" w:sz="8" w:space="0" w:color="FFFFFF"/>
            </w:tcBorders>
            <w:shd w:val="clear" w:color="auto" w:fill="D1D3D5"/>
          </w:tcPr>
          <w:p w:rsidR="00301D78" w:rsidRDefault="00301D78" w:rsidP="00E64DDF">
            <w:pPr>
              <w:pStyle w:val="TableParagraph"/>
              <w:ind w:right="1045"/>
              <w:jc w:val="both"/>
              <w:rPr>
                <w:sz w:val="14"/>
              </w:rPr>
            </w:pPr>
            <w:r>
              <w:rPr>
                <w:color w:val="231F20"/>
                <w:sz w:val="14"/>
              </w:rPr>
              <w:t>3390</w:t>
            </w:r>
          </w:p>
        </w:tc>
        <w:tc>
          <w:tcPr>
            <w:tcW w:w="2746" w:type="dxa"/>
            <w:tcBorders>
              <w:top w:val="nil"/>
              <w:left w:val="single" w:sz="8" w:space="0" w:color="FFFFFF"/>
              <w:bottom w:val="nil"/>
              <w:right w:val="single" w:sz="24" w:space="0" w:color="FFFFFF"/>
            </w:tcBorders>
            <w:shd w:val="clear" w:color="auto" w:fill="D1D3D5"/>
          </w:tcPr>
          <w:p w:rsidR="00301D78" w:rsidRDefault="00301D78" w:rsidP="00E64DDF">
            <w:pPr>
              <w:pStyle w:val="TableParagraph"/>
              <w:ind w:right="1050"/>
              <w:jc w:val="both"/>
              <w:rPr>
                <w:sz w:val="14"/>
              </w:rPr>
            </w:pPr>
            <w:r>
              <w:rPr>
                <w:color w:val="231F20"/>
                <w:sz w:val="14"/>
              </w:rPr>
              <w:t>3390</w:t>
            </w:r>
          </w:p>
        </w:tc>
      </w:tr>
      <w:tr w:rsidR="00301D78" w:rsidTr="00301D78">
        <w:trPr>
          <w:trHeight w:val="283"/>
        </w:trPr>
        <w:tc>
          <w:tcPr>
            <w:tcW w:w="9914" w:type="dxa"/>
            <w:gridSpan w:val="3"/>
            <w:tcBorders>
              <w:top w:val="nil"/>
              <w:left w:val="single" w:sz="8" w:space="0" w:color="E11A22"/>
              <w:bottom w:val="nil"/>
              <w:right w:val="single" w:sz="8" w:space="0" w:color="E11A22"/>
            </w:tcBorders>
          </w:tcPr>
          <w:p w:rsidR="00301D78" w:rsidRDefault="00301D78" w:rsidP="00E64DDF">
            <w:pPr>
              <w:pStyle w:val="TableParagraph"/>
              <w:tabs>
                <w:tab w:val="left" w:pos="3948"/>
                <w:tab w:val="left" w:pos="5689"/>
                <w:tab w:val="right" w:pos="8677"/>
              </w:tabs>
              <w:ind w:left="140"/>
              <w:jc w:val="both"/>
              <w:rPr>
                <w:sz w:val="14"/>
              </w:rPr>
            </w:pPr>
            <w:proofErr w:type="spellStart"/>
            <w:r>
              <w:rPr>
                <w:color w:val="231F20"/>
                <w:sz w:val="14"/>
              </w:rPr>
              <w:t>Capacité</w:t>
            </w:r>
            <w:proofErr w:type="spellEnd"/>
            <w:r>
              <w:rPr>
                <w:color w:val="231F20"/>
                <w:spacing w:val="-3"/>
                <w:sz w:val="14"/>
              </w:rPr>
              <w:t xml:space="preserve"> </w:t>
            </w:r>
            <w:r>
              <w:rPr>
                <w:color w:val="231F20"/>
                <w:sz w:val="14"/>
              </w:rPr>
              <w:t>en</w:t>
            </w:r>
            <w:r>
              <w:rPr>
                <w:color w:val="231F20"/>
                <w:spacing w:val="-2"/>
                <w:sz w:val="14"/>
              </w:rPr>
              <w:t xml:space="preserve"> </w:t>
            </w:r>
            <w:r>
              <w:rPr>
                <w:color w:val="231F20"/>
                <w:sz w:val="14"/>
              </w:rPr>
              <w:t>eau</w:t>
            </w:r>
            <w:r>
              <w:rPr>
                <w:color w:val="231F20"/>
                <w:sz w:val="14"/>
              </w:rPr>
              <w:tab/>
            </w:r>
            <w:proofErr w:type="spellStart"/>
            <w:r>
              <w:rPr>
                <w:color w:val="231F20"/>
                <w:sz w:val="14"/>
              </w:rPr>
              <w:t>litres</w:t>
            </w:r>
            <w:proofErr w:type="spellEnd"/>
            <w:r>
              <w:rPr>
                <w:color w:val="231F20"/>
                <w:sz w:val="14"/>
              </w:rPr>
              <w:tab/>
              <w:t>570</w:t>
            </w:r>
            <w:r>
              <w:rPr>
                <w:color w:val="231F20"/>
                <w:sz w:val="14"/>
              </w:rPr>
              <w:tab/>
              <w:t>570</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Pr="00A5795A" w:rsidRDefault="00301D78" w:rsidP="00E64DDF">
            <w:pPr>
              <w:pStyle w:val="TableParagraph"/>
              <w:tabs>
                <w:tab w:val="left" w:pos="3918"/>
              </w:tabs>
              <w:ind w:left="120"/>
              <w:jc w:val="both"/>
              <w:rPr>
                <w:sz w:val="14"/>
                <w:lang w:val="fr-BE"/>
              </w:rPr>
            </w:pPr>
            <w:r w:rsidRPr="00A5795A">
              <w:rPr>
                <w:color w:val="231F20"/>
                <w:sz w:val="14"/>
                <w:lang w:val="fr-BE"/>
              </w:rPr>
              <w:t xml:space="preserve">Perte de charge </w:t>
            </w:r>
            <w:proofErr w:type="spellStart"/>
            <w:r w:rsidRPr="00A5795A">
              <w:rPr>
                <w:color w:val="231F20"/>
                <w:sz w:val="14"/>
                <w:lang w:val="fr-BE"/>
              </w:rPr>
              <w:t>dT</w:t>
            </w:r>
            <w:proofErr w:type="spellEnd"/>
            <w:r w:rsidRPr="00A5795A">
              <w:rPr>
                <w:color w:val="231F20"/>
                <w:sz w:val="14"/>
                <w:lang w:val="fr-BE"/>
              </w:rPr>
              <w:t xml:space="preserve"> = 10 /</w:t>
            </w:r>
            <w:r w:rsidRPr="00A5795A">
              <w:rPr>
                <w:color w:val="231F20"/>
                <w:spacing w:val="-6"/>
                <w:sz w:val="14"/>
                <w:lang w:val="fr-BE"/>
              </w:rPr>
              <w:t xml:space="preserve"> </w:t>
            </w:r>
            <w:r w:rsidRPr="00A5795A">
              <w:rPr>
                <w:color w:val="231F20"/>
                <w:sz w:val="14"/>
                <w:lang w:val="fr-BE"/>
              </w:rPr>
              <w:t>20</w:t>
            </w:r>
            <w:r w:rsidRPr="00A5795A">
              <w:rPr>
                <w:color w:val="231F20"/>
                <w:spacing w:val="-1"/>
                <w:sz w:val="14"/>
                <w:lang w:val="fr-BE"/>
              </w:rPr>
              <w:t xml:space="preserve"> </w:t>
            </w:r>
            <w:r w:rsidRPr="00A5795A">
              <w:rPr>
                <w:color w:val="231F20"/>
                <w:sz w:val="14"/>
                <w:lang w:val="fr-BE"/>
              </w:rPr>
              <w:t>K</w:t>
            </w:r>
            <w:r w:rsidRPr="00A5795A">
              <w:rPr>
                <w:color w:val="231F20"/>
                <w:sz w:val="14"/>
                <w:lang w:val="fr-BE"/>
              </w:rPr>
              <w:tab/>
              <w:t>mbar</w:t>
            </w:r>
          </w:p>
        </w:tc>
        <w:tc>
          <w:tcPr>
            <w:tcW w:w="2721" w:type="dxa"/>
            <w:tcBorders>
              <w:top w:val="nil"/>
              <w:left w:val="single" w:sz="8" w:space="0" w:color="FFFFFF"/>
              <w:bottom w:val="nil"/>
              <w:right w:val="single" w:sz="8" w:space="0" w:color="FFFFFF"/>
            </w:tcBorders>
            <w:shd w:val="clear" w:color="auto" w:fill="D1D3D5"/>
          </w:tcPr>
          <w:p w:rsidR="00301D78" w:rsidRDefault="00301D78" w:rsidP="00E64DDF">
            <w:pPr>
              <w:pStyle w:val="TableParagraph"/>
              <w:ind w:right="1045"/>
              <w:jc w:val="both"/>
              <w:rPr>
                <w:sz w:val="14"/>
              </w:rPr>
            </w:pPr>
            <w:r>
              <w:rPr>
                <w:color w:val="231F20"/>
                <w:sz w:val="14"/>
              </w:rPr>
              <w:t>55 / 18</w:t>
            </w:r>
          </w:p>
        </w:tc>
        <w:tc>
          <w:tcPr>
            <w:tcW w:w="2746" w:type="dxa"/>
            <w:tcBorders>
              <w:top w:val="nil"/>
              <w:left w:val="single" w:sz="8" w:space="0" w:color="FFFFFF"/>
              <w:bottom w:val="nil"/>
              <w:right w:val="single" w:sz="24" w:space="0" w:color="FFFFFF"/>
            </w:tcBorders>
            <w:shd w:val="clear" w:color="auto" w:fill="D1D3D5"/>
          </w:tcPr>
          <w:p w:rsidR="00301D78" w:rsidRDefault="00301D78" w:rsidP="00E64DDF">
            <w:pPr>
              <w:pStyle w:val="TableParagraph"/>
              <w:ind w:left="1097" w:right="1050"/>
              <w:jc w:val="both"/>
              <w:rPr>
                <w:sz w:val="14"/>
              </w:rPr>
            </w:pPr>
            <w:r>
              <w:rPr>
                <w:color w:val="231F20"/>
                <w:sz w:val="14"/>
              </w:rPr>
              <w:t>74 / 25</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4035"/>
                <w:tab w:val="right" w:pos="7273"/>
              </w:tabs>
              <w:ind w:left="140"/>
              <w:jc w:val="both"/>
              <w:rPr>
                <w:sz w:val="14"/>
                <w:lang w:val="fr-BE"/>
              </w:rPr>
            </w:pPr>
            <w:r w:rsidRPr="00A5795A">
              <w:rPr>
                <w:color w:val="231F20"/>
                <w:sz w:val="14"/>
                <w:lang w:val="fr-BE"/>
              </w:rPr>
              <w:t>Température min. de retour de</w:t>
            </w:r>
            <w:r w:rsidRPr="00A5795A">
              <w:rPr>
                <w:color w:val="231F20"/>
                <w:spacing w:val="-15"/>
                <w:sz w:val="14"/>
                <w:lang w:val="fr-BE"/>
              </w:rPr>
              <w:t xml:space="preserve"> </w:t>
            </w:r>
            <w:r w:rsidRPr="00A5795A">
              <w:rPr>
                <w:color w:val="231F20"/>
                <w:sz w:val="14"/>
                <w:lang w:val="fr-BE"/>
              </w:rPr>
              <w:t>la</w:t>
            </w:r>
            <w:r w:rsidRPr="00A5795A">
              <w:rPr>
                <w:color w:val="231F20"/>
                <w:spacing w:val="-4"/>
                <w:sz w:val="14"/>
                <w:lang w:val="fr-BE"/>
              </w:rPr>
              <w:t xml:space="preserve"> </w:t>
            </w:r>
            <w:r w:rsidRPr="00A5795A">
              <w:rPr>
                <w:color w:val="231F20"/>
                <w:sz w:val="14"/>
                <w:lang w:val="fr-BE"/>
              </w:rPr>
              <w:t>chaudière</w:t>
            </w:r>
            <w:r w:rsidRPr="00A5795A">
              <w:rPr>
                <w:color w:val="231F20"/>
                <w:sz w:val="14"/>
                <w:lang w:val="fr-BE"/>
              </w:rPr>
              <w:tab/>
              <w:t>°C</w:t>
            </w:r>
            <w:r w:rsidRPr="00A5795A">
              <w:rPr>
                <w:color w:val="231F20"/>
                <w:sz w:val="14"/>
                <w:lang w:val="fr-BE"/>
              </w:rPr>
              <w:tab/>
              <w:t>65</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Pr="00A5795A" w:rsidRDefault="00301D78" w:rsidP="00E64DDF">
            <w:pPr>
              <w:pStyle w:val="TableParagraph"/>
              <w:tabs>
                <w:tab w:val="left" w:pos="4015"/>
              </w:tabs>
              <w:ind w:left="120"/>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service</w:t>
            </w:r>
            <w:r w:rsidRPr="00A5795A">
              <w:rPr>
                <w:color w:val="231F20"/>
                <w:spacing w:val="-5"/>
                <w:sz w:val="14"/>
                <w:lang w:val="fr-BE"/>
              </w:rPr>
              <w:t xml:space="preserve"> </w:t>
            </w:r>
            <w:r w:rsidRPr="00A5795A">
              <w:rPr>
                <w:color w:val="231F20"/>
                <w:sz w:val="14"/>
                <w:lang w:val="fr-BE"/>
              </w:rPr>
              <w:t>autorisée</w:t>
            </w:r>
            <w:r w:rsidRPr="00A5795A">
              <w:rPr>
                <w:color w:val="231F20"/>
                <w:sz w:val="14"/>
                <w:lang w:val="fr-BE"/>
              </w:rPr>
              <w:tab/>
              <w:t>°C</w:t>
            </w:r>
          </w:p>
        </w:tc>
        <w:tc>
          <w:tcPr>
            <w:tcW w:w="5467" w:type="dxa"/>
            <w:gridSpan w:val="2"/>
            <w:tcBorders>
              <w:top w:val="nil"/>
              <w:left w:val="single" w:sz="8" w:space="0" w:color="FFFFFF"/>
              <w:bottom w:val="nil"/>
              <w:right w:val="single" w:sz="24" w:space="0" w:color="FFFFFF"/>
            </w:tcBorders>
            <w:shd w:val="clear" w:color="auto" w:fill="D1D3D5"/>
          </w:tcPr>
          <w:p w:rsidR="00301D78" w:rsidRDefault="00301D78" w:rsidP="00E64DDF">
            <w:pPr>
              <w:pStyle w:val="TableParagraph"/>
              <w:ind w:left="2627" w:right="2580"/>
              <w:jc w:val="both"/>
              <w:rPr>
                <w:sz w:val="14"/>
              </w:rPr>
            </w:pPr>
            <w:r>
              <w:rPr>
                <w:color w:val="231F20"/>
                <w:sz w:val="14"/>
              </w:rPr>
              <w:t>90</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4006"/>
                <w:tab w:val="right" w:pos="7228"/>
              </w:tabs>
              <w:ind w:left="140"/>
              <w:jc w:val="both"/>
              <w:rPr>
                <w:sz w:val="14"/>
                <w:lang w:val="fr-BE"/>
              </w:rPr>
            </w:pPr>
            <w:r w:rsidRPr="00A5795A">
              <w:rPr>
                <w:color w:val="231F20"/>
                <w:sz w:val="14"/>
                <w:lang w:val="fr-BE"/>
              </w:rPr>
              <w:t>Pression de</w:t>
            </w:r>
            <w:r w:rsidRPr="00A5795A">
              <w:rPr>
                <w:color w:val="231F20"/>
                <w:spacing w:val="-4"/>
                <w:sz w:val="14"/>
                <w:lang w:val="fr-BE"/>
              </w:rPr>
              <w:t xml:space="preserve"> </w:t>
            </w:r>
            <w:r w:rsidRPr="00A5795A">
              <w:rPr>
                <w:color w:val="231F20"/>
                <w:sz w:val="14"/>
                <w:lang w:val="fr-BE"/>
              </w:rPr>
              <w:t>service</w:t>
            </w:r>
            <w:r w:rsidRPr="00A5795A">
              <w:rPr>
                <w:color w:val="231F20"/>
                <w:spacing w:val="-2"/>
                <w:sz w:val="14"/>
                <w:lang w:val="fr-BE"/>
              </w:rPr>
              <w:t xml:space="preserve"> </w:t>
            </w:r>
            <w:r w:rsidRPr="00A5795A">
              <w:rPr>
                <w:color w:val="231F20"/>
                <w:sz w:val="14"/>
                <w:lang w:val="fr-BE"/>
              </w:rPr>
              <w:t>autorisée</w:t>
            </w:r>
            <w:r w:rsidRPr="00A5795A">
              <w:rPr>
                <w:color w:val="231F20"/>
                <w:sz w:val="14"/>
                <w:lang w:val="fr-BE"/>
              </w:rPr>
              <w:tab/>
              <w:t>bar</w:t>
            </w:r>
            <w:r w:rsidRPr="00A5795A">
              <w:rPr>
                <w:color w:val="231F20"/>
                <w:sz w:val="14"/>
                <w:lang w:val="fr-BE"/>
              </w:rPr>
              <w:tab/>
              <w:t>3</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Default="00301D78" w:rsidP="00E64DDF">
            <w:pPr>
              <w:pStyle w:val="TableParagraph"/>
              <w:spacing w:before="55"/>
              <w:ind w:left="120"/>
              <w:jc w:val="both"/>
              <w:rPr>
                <w:sz w:val="14"/>
              </w:rPr>
            </w:pPr>
            <w:proofErr w:type="spellStart"/>
            <w:r>
              <w:rPr>
                <w:color w:val="231F20"/>
                <w:sz w:val="14"/>
              </w:rPr>
              <w:t>Classe</w:t>
            </w:r>
            <w:proofErr w:type="spellEnd"/>
            <w:r>
              <w:rPr>
                <w:color w:val="231F20"/>
                <w:sz w:val="14"/>
              </w:rPr>
              <w:t xml:space="preserve"> de chaudières</w:t>
            </w:r>
          </w:p>
        </w:tc>
        <w:tc>
          <w:tcPr>
            <w:tcW w:w="5467" w:type="dxa"/>
            <w:gridSpan w:val="2"/>
            <w:tcBorders>
              <w:top w:val="nil"/>
              <w:left w:val="single" w:sz="8" w:space="0" w:color="FFFFFF"/>
              <w:bottom w:val="nil"/>
              <w:right w:val="single" w:sz="24" w:space="0" w:color="FFFFFF"/>
            </w:tcBorders>
            <w:shd w:val="clear" w:color="auto" w:fill="D1D3D5"/>
          </w:tcPr>
          <w:p w:rsidR="00301D78" w:rsidRDefault="00301D78" w:rsidP="00E64DDF">
            <w:pPr>
              <w:pStyle w:val="TableParagraph"/>
              <w:spacing w:before="55"/>
              <w:ind w:left="47"/>
              <w:jc w:val="both"/>
              <w:rPr>
                <w:sz w:val="14"/>
              </w:rPr>
            </w:pPr>
            <w:r>
              <w:rPr>
                <w:color w:val="231F20"/>
                <w:sz w:val="14"/>
              </w:rPr>
              <w:t>5</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3919"/>
                <w:tab w:val="left" w:pos="7013"/>
              </w:tabs>
              <w:spacing w:before="55"/>
              <w:ind w:left="140"/>
              <w:jc w:val="both"/>
              <w:rPr>
                <w:sz w:val="14"/>
                <w:lang w:val="fr-BE"/>
              </w:rPr>
            </w:pPr>
            <w:r w:rsidRPr="00A5795A">
              <w:rPr>
                <w:color w:val="231F20"/>
                <w:sz w:val="14"/>
                <w:lang w:val="fr-BE"/>
              </w:rPr>
              <w:t>Niveau sonore transmis</w:t>
            </w:r>
            <w:r w:rsidRPr="00A5795A">
              <w:rPr>
                <w:color w:val="231F20"/>
                <w:spacing w:val="-8"/>
                <w:sz w:val="14"/>
                <w:lang w:val="fr-BE"/>
              </w:rPr>
              <w:t xml:space="preserve"> </w:t>
            </w:r>
            <w:r w:rsidRPr="00A5795A">
              <w:rPr>
                <w:color w:val="231F20"/>
                <w:sz w:val="14"/>
                <w:lang w:val="fr-BE"/>
              </w:rPr>
              <w:t>par</w:t>
            </w:r>
            <w:r w:rsidRPr="00A5795A">
              <w:rPr>
                <w:color w:val="231F20"/>
                <w:spacing w:val="-3"/>
                <w:sz w:val="14"/>
                <w:lang w:val="fr-BE"/>
              </w:rPr>
              <w:t xml:space="preserve"> </w:t>
            </w:r>
            <w:r w:rsidRPr="00A5795A">
              <w:rPr>
                <w:color w:val="231F20"/>
                <w:sz w:val="14"/>
                <w:lang w:val="fr-BE"/>
              </w:rPr>
              <w:t>l‘air</w:t>
            </w:r>
            <w:r w:rsidRPr="00A5795A">
              <w:rPr>
                <w:color w:val="231F20"/>
                <w:sz w:val="14"/>
                <w:lang w:val="fr-BE"/>
              </w:rPr>
              <w:tab/>
              <w:t>dB(A)</w:t>
            </w:r>
            <w:r w:rsidRPr="00A5795A">
              <w:rPr>
                <w:color w:val="231F20"/>
                <w:sz w:val="14"/>
                <w:lang w:val="fr-BE"/>
              </w:rPr>
              <w:tab/>
              <w:t>&lt;</w:t>
            </w:r>
            <w:r w:rsidRPr="00A5795A">
              <w:rPr>
                <w:color w:val="231F20"/>
                <w:spacing w:val="-1"/>
                <w:sz w:val="14"/>
                <w:lang w:val="fr-BE"/>
              </w:rPr>
              <w:t xml:space="preserve"> </w:t>
            </w:r>
            <w:r w:rsidRPr="00A5795A">
              <w:rPr>
                <w:color w:val="231F20"/>
                <w:sz w:val="14"/>
                <w:lang w:val="fr-BE"/>
              </w:rPr>
              <w:t>70</w:t>
            </w:r>
          </w:p>
        </w:tc>
      </w:tr>
      <w:tr w:rsidR="00301D78" w:rsidRPr="00A5795A" w:rsidTr="00301D78">
        <w:trPr>
          <w:trHeight w:val="623"/>
        </w:trPr>
        <w:tc>
          <w:tcPr>
            <w:tcW w:w="4447" w:type="dxa"/>
            <w:tcBorders>
              <w:top w:val="nil"/>
              <w:left w:val="single" w:sz="24" w:space="0" w:color="FFFFFF"/>
              <w:bottom w:val="nil"/>
              <w:right w:val="single" w:sz="8" w:space="0" w:color="FFFFFF"/>
            </w:tcBorders>
            <w:shd w:val="clear" w:color="auto" w:fill="D1D3D5"/>
          </w:tcPr>
          <w:p w:rsidR="00301D78" w:rsidRPr="00A5795A" w:rsidRDefault="00301D78" w:rsidP="00E64DDF">
            <w:pPr>
              <w:pStyle w:val="TableParagraph"/>
              <w:spacing w:before="6"/>
              <w:ind w:left="0"/>
              <w:jc w:val="both"/>
              <w:rPr>
                <w:sz w:val="18"/>
                <w:lang w:val="fr-BE"/>
              </w:rPr>
            </w:pPr>
          </w:p>
          <w:p w:rsidR="00301D78" w:rsidRDefault="00301D78" w:rsidP="00E64DDF">
            <w:pPr>
              <w:pStyle w:val="TableParagraph"/>
              <w:spacing w:before="0"/>
              <w:ind w:left="120"/>
              <w:jc w:val="both"/>
              <w:rPr>
                <w:sz w:val="14"/>
              </w:rPr>
            </w:pPr>
            <w:r>
              <w:rPr>
                <w:color w:val="231F20"/>
                <w:sz w:val="14"/>
              </w:rPr>
              <w:t xml:space="preserve">Combustibles </w:t>
            </w:r>
            <w:proofErr w:type="spellStart"/>
            <w:r>
              <w:rPr>
                <w:color w:val="231F20"/>
                <w:sz w:val="14"/>
              </w:rPr>
              <w:t>autorisés</w:t>
            </w:r>
            <w:proofErr w:type="spellEnd"/>
          </w:p>
        </w:tc>
        <w:tc>
          <w:tcPr>
            <w:tcW w:w="5467" w:type="dxa"/>
            <w:gridSpan w:val="2"/>
            <w:tcBorders>
              <w:top w:val="nil"/>
              <w:left w:val="single" w:sz="8" w:space="0" w:color="FFFFFF"/>
              <w:bottom w:val="nil"/>
              <w:right w:val="single" w:sz="24" w:space="0" w:color="FFFFFF"/>
            </w:tcBorders>
            <w:shd w:val="clear" w:color="auto" w:fill="D1D3D5"/>
          </w:tcPr>
          <w:p w:rsidR="00301D78" w:rsidRPr="00A5795A" w:rsidRDefault="00301D78" w:rsidP="00E64DDF">
            <w:pPr>
              <w:pStyle w:val="TableParagraph"/>
              <w:spacing w:before="142" w:line="237" w:lineRule="auto"/>
              <w:ind w:left="379" w:right="1272"/>
              <w:jc w:val="both"/>
              <w:rPr>
                <w:sz w:val="14"/>
                <w:lang w:val="fr-BE"/>
              </w:rPr>
            </w:pPr>
            <w:r w:rsidRPr="00A5795A">
              <w:rPr>
                <w:color w:val="231F20"/>
                <w:spacing w:val="-3"/>
                <w:sz w:val="14"/>
                <w:lang w:val="fr-BE"/>
              </w:rPr>
              <w:t xml:space="preserve">Partie </w:t>
            </w:r>
            <w:r w:rsidRPr="00A5795A">
              <w:rPr>
                <w:color w:val="231F20"/>
                <w:sz w:val="14"/>
                <w:lang w:val="fr-BE"/>
              </w:rPr>
              <w:t xml:space="preserve">4: </w:t>
            </w:r>
            <w:r w:rsidRPr="00A5795A">
              <w:rPr>
                <w:color w:val="231F20"/>
                <w:spacing w:val="-3"/>
                <w:sz w:val="14"/>
                <w:lang w:val="fr-BE"/>
              </w:rPr>
              <w:t xml:space="preserve">bois déchiquetés classe </w:t>
            </w:r>
            <w:r w:rsidRPr="00A5795A">
              <w:rPr>
                <w:color w:val="231F20"/>
                <w:sz w:val="14"/>
                <w:lang w:val="fr-BE"/>
              </w:rPr>
              <w:t xml:space="preserve">A1 / </w:t>
            </w:r>
            <w:r w:rsidRPr="00A5795A">
              <w:rPr>
                <w:color w:val="231F20"/>
                <w:spacing w:val="-3"/>
                <w:sz w:val="14"/>
                <w:lang w:val="fr-BE"/>
              </w:rPr>
              <w:t xml:space="preserve">P16S-P31S, Partie </w:t>
            </w:r>
            <w:r w:rsidRPr="00A5795A">
              <w:rPr>
                <w:color w:val="231F20"/>
                <w:sz w:val="14"/>
                <w:lang w:val="fr-BE"/>
              </w:rPr>
              <w:t xml:space="preserve">2: </w:t>
            </w:r>
            <w:r w:rsidRPr="00A5795A">
              <w:rPr>
                <w:color w:val="231F20"/>
                <w:spacing w:val="-3"/>
                <w:sz w:val="14"/>
                <w:lang w:val="fr-BE"/>
              </w:rPr>
              <w:t xml:space="preserve">granulés </w:t>
            </w:r>
            <w:r w:rsidRPr="00A5795A">
              <w:rPr>
                <w:color w:val="231F20"/>
                <w:sz w:val="14"/>
                <w:lang w:val="fr-BE"/>
              </w:rPr>
              <w:t xml:space="preserve">de </w:t>
            </w:r>
            <w:r w:rsidRPr="00A5795A">
              <w:rPr>
                <w:color w:val="231F20"/>
                <w:spacing w:val="-3"/>
                <w:sz w:val="14"/>
                <w:lang w:val="fr-BE"/>
              </w:rPr>
              <w:t xml:space="preserve">bois classe </w:t>
            </w:r>
            <w:r w:rsidRPr="00A5795A">
              <w:rPr>
                <w:color w:val="231F20"/>
                <w:sz w:val="14"/>
                <w:lang w:val="fr-BE"/>
              </w:rPr>
              <w:t xml:space="preserve">A1 / </w:t>
            </w:r>
            <w:r w:rsidRPr="00A5795A">
              <w:rPr>
                <w:color w:val="231F20"/>
                <w:spacing w:val="-3"/>
                <w:sz w:val="14"/>
                <w:lang w:val="fr-BE"/>
              </w:rPr>
              <w:t>D06</w:t>
            </w:r>
          </w:p>
        </w:tc>
      </w:tr>
      <w:tr w:rsidR="00301D78" w:rsidTr="00301D78">
        <w:trPr>
          <w:trHeight w:val="453"/>
        </w:trPr>
        <w:tc>
          <w:tcPr>
            <w:tcW w:w="4447" w:type="dxa"/>
            <w:tcBorders>
              <w:top w:val="nil"/>
              <w:bottom w:val="nil"/>
              <w:right w:val="single" w:sz="8" w:space="0" w:color="FFFFFF"/>
            </w:tcBorders>
            <w:shd w:val="clear" w:color="auto" w:fill="E11A22"/>
          </w:tcPr>
          <w:p w:rsidR="00301D78" w:rsidRPr="00A5795A" w:rsidRDefault="00301D78" w:rsidP="00E64DDF">
            <w:pPr>
              <w:pStyle w:val="TableParagraph"/>
              <w:spacing w:before="57" w:line="237" w:lineRule="auto"/>
              <w:ind w:left="136" w:right="706"/>
              <w:jc w:val="both"/>
              <w:rPr>
                <w:b/>
                <w:sz w:val="14"/>
                <w:lang w:val="fr-BE"/>
              </w:rPr>
            </w:pPr>
            <w:r w:rsidRPr="00A5795A">
              <w:rPr>
                <w:b/>
                <w:color w:val="FFFFFF"/>
                <w:sz w:val="14"/>
                <w:lang w:val="fr-BE"/>
              </w:rPr>
              <w:t>Caract. de la chaudière pour la conception du système d‘évacuation de gaz de combustion</w:t>
            </w:r>
          </w:p>
        </w:tc>
        <w:tc>
          <w:tcPr>
            <w:tcW w:w="2721" w:type="dxa"/>
            <w:tcBorders>
              <w:top w:val="nil"/>
              <w:left w:val="single" w:sz="8" w:space="0" w:color="FFFFFF"/>
              <w:bottom w:val="nil"/>
              <w:right w:val="single" w:sz="8" w:space="0" w:color="FFFFFF"/>
            </w:tcBorders>
            <w:shd w:val="clear" w:color="auto" w:fill="E11A22"/>
          </w:tcPr>
          <w:p w:rsidR="00301D78" w:rsidRDefault="00301D78" w:rsidP="00E64DDF">
            <w:pPr>
              <w:pStyle w:val="TableParagraph"/>
              <w:spacing w:before="139"/>
              <w:ind w:right="1044"/>
              <w:jc w:val="both"/>
              <w:rPr>
                <w:b/>
                <w:sz w:val="14"/>
              </w:rPr>
            </w:pPr>
            <w:r>
              <w:rPr>
                <w:b/>
                <w:color w:val="FFFFFF"/>
                <w:sz w:val="14"/>
              </w:rPr>
              <w:t>200</w:t>
            </w:r>
          </w:p>
        </w:tc>
        <w:tc>
          <w:tcPr>
            <w:tcW w:w="2746" w:type="dxa"/>
            <w:tcBorders>
              <w:top w:val="nil"/>
              <w:left w:val="single" w:sz="8" w:space="0" w:color="FFFFFF"/>
              <w:bottom w:val="nil"/>
            </w:tcBorders>
            <w:shd w:val="clear" w:color="auto" w:fill="E11A22"/>
          </w:tcPr>
          <w:p w:rsidR="00301D78" w:rsidRDefault="00301D78" w:rsidP="00E64DDF">
            <w:pPr>
              <w:pStyle w:val="TableParagraph"/>
              <w:spacing w:before="139"/>
              <w:ind w:left="1206" w:right="1173"/>
              <w:jc w:val="both"/>
              <w:rPr>
                <w:b/>
                <w:sz w:val="14"/>
              </w:rPr>
            </w:pPr>
            <w:r>
              <w:rPr>
                <w:b/>
                <w:color w:val="FFFFFF"/>
                <w:sz w:val="14"/>
              </w:rPr>
              <w:t>250</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3021"/>
                <w:tab w:val="left" w:pos="4036"/>
                <w:tab w:val="left" w:pos="5470"/>
                <w:tab w:val="left" w:pos="8192"/>
              </w:tabs>
              <w:ind w:left="141"/>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la</w:t>
            </w:r>
            <w:r w:rsidRPr="00A5795A">
              <w:rPr>
                <w:color w:val="231F20"/>
                <w:spacing w:val="-6"/>
                <w:sz w:val="14"/>
                <w:lang w:val="fr-BE"/>
              </w:rPr>
              <w:t xml:space="preserve"> </w:t>
            </w:r>
            <w:r w:rsidRPr="00A5795A">
              <w:rPr>
                <w:color w:val="231F20"/>
                <w:sz w:val="14"/>
                <w:lang w:val="fr-BE"/>
              </w:rPr>
              <w:t>fumée</w:t>
            </w:r>
            <w:r w:rsidRPr="00A5795A">
              <w:rPr>
                <w:color w:val="231F20"/>
                <w:sz w:val="14"/>
                <w:lang w:val="fr-BE"/>
              </w:rPr>
              <w:tab/>
              <w:t>CN</w:t>
            </w:r>
            <w:r w:rsidRPr="00A5795A">
              <w:rPr>
                <w:color w:val="231F20"/>
                <w:spacing w:val="-2"/>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°C</w:t>
            </w:r>
            <w:r w:rsidRPr="00A5795A">
              <w:rPr>
                <w:color w:val="231F20"/>
                <w:sz w:val="14"/>
                <w:lang w:val="fr-BE"/>
              </w:rPr>
              <w:tab/>
              <w:t>150</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110</w:t>
            </w:r>
            <w:r w:rsidRPr="00A5795A">
              <w:rPr>
                <w:color w:val="231F20"/>
                <w:sz w:val="14"/>
                <w:lang w:val="fr-BE"/>
              </w:rPr>
              <w:tab/>
              <w:t>150 /</w:t>
            </w:r>
            <w:r w:rsidRPr="00A5795A">
              <w:rPr>
                <w:color w:val="231F20"/>
                <w:spacing w:val="5"/>
                <w:sz w:val="14"/>
                <w:lang w:val="fr-BE"/>
              </w:rPr>
              <w:t xml:space="preserve"> </w:t>
            </w:r>
            <w:r w:rsidRPr="00A5795A">
              <w:rPr>
                <w:color w:val="231F20"/>
                <w:sz w:val="14"/>
                <w:lang w:val="fr-BE"/>
              </w:rPr>
              <w:t>110</w:t>
            </w:r>
          </w:p>
        </w:tc>
      </w:tr>
      <w:tr w:rsidR="00301D78" w:rsidTr="00301D78">
        <w:trPr>
          <w:trHeight w:val="283"/>
        </w:trPr>
        <w:tc>
          <w:tcPr>
            <w:tcW w:w="4447" w:type="dxa"/>
            <w:tcBorders>
              <w:top w:val="nil"/>
              <w:left w:val="single" w:sz="24" w:space="0" w:color="FFFFFF"/>
              <w:bottom w:val="nil"/>
              <w:right w:val="single" w:sz="8" w:space="0" w:color="FFFFFF"/>
            </w:tcBorders>
            <w:shd w:val="clear" w:color="auto" w:fill="D1D3D5"/>
          </w:tcPr>
          <w:p w:rsidR="00301D78" w:rsidRPr="00A5795A" w:rsidRDefault="00301D78" w:rsidP="00E64DDF">
            <w:pPr>
              <w:pStyle w:val="TableParagraph"/>
              <w:tabs>
                <w:tab w:val="left" w:pos="3949"/>
              </w:tabs>
              <w:ind w:left="121"/>
              <w:jc w:val="both"/>
              <w:rPr>
                <w:sz w:val="14"/>
                <w:lang w:val="fr-BE"/>
              </w:rPr>
            </w:pPr>
            <w:r w:rsidRPr="00A5795A">
              <w:rPr>
                <w:color w:val="231F20"/>
                <w:sz w:val="14"/>
                <w:lang w:val="fr-BE"/>
              </w:rPr>
              <w:t>Débit massique des gaz de combustion   CN</w:t>
            </w:r>
            <w:r w:rsidRPr="00A5795A">
              <w:rPr>
                <w:color w:val="231F20"/>
                <w:spacing w:val="-28"/>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kg/s</w:t>
            </w:r>
          </w:p>
        </w:tc>
        <w:tc>
          <w:tcPr>
            <w:tcW w:w="2721" w:type="dxa"/>
            <w:tcBorders>
              <w:top w:val="nil"/>
              <w:left w:val="single" w:sz="8" w:space="0" w:color="FFFFFF"/>
              <w:bottom w:val="nil"/>
              <w:right w:val="single" w:sz="8" w:space="0" w:color="FFFFFF"/>
            </w:tcBorders>
            <w:shd w:val="clear" w:color="auto" w:fill="D1D3D5"/>
          </w:tcPr>
          <w:p w:rsidR="00301D78" w:rsidRDefault="00301D78" w:rsidP="00E64DDF">
            <w:pPr>
              <w:pStyle w:val="TableParagraph"/>
              <w:ind w:right="1043"/>
              <w:jc w:val="both"/>
              <w:rPr>
                <w:sz w:val="14"/>
              </w:rPr>
            </w:pPr>
            <w:r>
              <w:rPr>
                <w:color w:val="231F20"/>
                <w:sz w:val="14"/>
              </w:rPr>
              <w:t>0,245</w:t>
            </w:r>
          </w:p>
        </w:tc>
        <w:tc>
          <w:tcPr>
            <w:tcW w:w="2746" w:type="dxa"/>
            <w:tcBorders>
              <w:top w:val="nil"/>
              <w:left w:val="single" w:sz="8" w:space="0" w:color="FFFFFF"/>
              <w:bottom w:val="nil"/>
              <w:right w:val="single" w:sz="8" w:space="0" w:color="E11A22"/>
            </w:tcBorders>
            <w:shd w:val="clear" w:color="auto" w:fill="D1D3D5"/>
          </w:tcPr>
          <w:p w:rsidR="00301D78" w:rsidRDefault="00301D78" w:rsidP="00E64DDF">
            <w:pPr>
              <w:pStyle w:val="TableParagraph"/>
              <w:ind w:left="1153" w:right="1125"/>
              <w:jc w:val="both"/>
              <w:rPr>
                <w:sz w:val="14"/>
              </w:rPr>
            </w:pPr>
            <w:r>
              <w:rPr>
                <w:color w:val="231F20"/>
                <w:sz w:val="14"/>
              </w:rPr>
              <w:t>0,308</w:t>
            </w:r>
          </w:p>
        </w:tc>
      </w:tr>
      <w:tr w:rsidR="00301D78" w:rsidRPr="00A5795A" w:rsidTr="00301D78">
        <w:trPr>
          <w:trHeight w:val="283"/>
        </w:trPr>
        <w:tc>
          <w:tcPr>
            <w:tcW w:w="9914" w:type="dxa"/>
            <w:gridSpan w:val="3"/>
            <w:tcBorders>
              <w:top w:val="nil"/>
              <w:left w:val="single" w:sz="8" w:space="0" w:color="E11A22"/>
              <w:bottom w:val="nil"/>
              <w:right w:val="single" w:sz="8" w:space="0" w:color="E11A22"/>
            </w:tcBorders>
          </w:tcPr>
          <w:p w:rsidR="00301D78" w:rsidRPr="00A5795A" w:rsidRDefault="00301D78" w:rsidP="00E64DDF">
            <w:pPr>
              <w:pStyle w:val="TableParagraph"/>
              <w:tabs>
                <w:tab w:val="left" w:pos="3021"/>
                <w:tab w:val="left" w:pos="3939"/>
                <w:tab w:val="left" w:pos="5419"/>
                <w:tab w:val="left" w:pos="8141"/>
              </w:tabs>
              <w:ind w:left="141"/>
              <w:jc w:val="both"/>
              <w:rPr>
                <w:sz w:val="14"/>
                <w:lang w:val="fr-BE"/>
              </w:rPr>
            </w:pPr>
            <w:r w:rsidRPr="00A5795A">
              <w:rPr>
                <w:color w:val="231F20"/>
                <w:sz w:val="14"/>
                <w:lang w:val="fr-BE"/>
              </w:rPr>
              <w:t>Tirage</w:t>
            </w:r>
            <w:r w:rsidRPr="00A5795A">
              <w:rPr>
                <w:color w:val="231F20"/>
                <w:spacing w:val="-2"/>
                <w:sz w:val="14"/>
                <w:lang w:val="fr-BE"/>
              </w:rPr>
              <w:t xml:space="preserve"> </w:t>
            </w:r>
            <w:proofErr w:type="spellStart"/>
            <w:r w:rsidRPr="00A5795A">
              <w:rPr>
                <w:color w:val="231F20"/>
                <w:sz w:val="14"/>
                <w:lang w:val="fr-BE"/>
              </w:rPr>
              <w:t>minimul</w:t>
            </w:r>
            <w:proofErr w:type="spellEnd"/>
            <w:r w:rsidRPr="00A5795A">
              <w:rPr>
                <w:color w:val="231F20"/>
                <w:sz w:val="14"/>
                <w:lang w:val="fr-BE"/>
              </w:rPr>
              <w:tab/>
              <w:t>CN</w:t>
            </w:r>
            <w:r w:rsidRPr="00A5795A">
              <w:rPr>
                <w:color w:val="231F20"/>
                <w:spacing w:val="-2"/>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mbar</w:t>
            </w:r>
            <w:r w:rsidRPr="00A5795A">
              <w:rPr>
                <w:color w:val="231F20"/>
                <w:sz w:val="14"/>
                <w:lang w:val="fr-BE"/>
              </w:rPr>
              <w:tab/>
              <w:t>0,05</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0,02</w:t>
            </w:r>
            <w:r w:rsidRPr="00A5795A">
              <w:rPr>
                <w:color w:val="231F20"/>
                <w:sz w:val="14"/>
                <w:lang w:val="fr-BE"/>
              </w:rPr>
              <w:tab/>
              <w:t>0,05 /</w:t>
            </w:r>
            <w:r w:rsidRPr="00A5795A">
              <w:rPr>
                <w:color w:val="231F20"/>
                <w:spacing w:val="5"/>
                <w:sz w:val="14"/>
                <w:lang w:val="fr-BE"/>
              </w:rPr>
              <w:t xml:space="preserve"> </w:t>
            </w:r>
            <w:r w:rsidRPr="00A5795A">
              <w:rPr>
                <w:color w:val="231F20"/>
                <w:sz w:val="14"/>
                <w:lang w:val="fr-BE"/>
              </w:rPr>
              <w:t>0,02</w:t>
            </w:r>
          </w:p>
        </w:tc>
      </w:tr>
      <w:tr w:rsidR="00301D78" w:rsidTr="00301D78">
        <w:trPr>
          <w:trHeight w:val="263"/>
        </w:trPr>
        <w:tc>
          <w:tcPr>
            <w:tcW w:w="4447" w:type="dxa"/>
            <w:tcBorders>
              <w:top w:val="nil"/>
              <w:left w:val="single" w:sz="24" w:space="0" w:color="FFFFFF"/>
              <w:bottom w:val="single" w:sz="24" w:space="0" w:color="FFFFFF"/>
              <w:right w:val="single" w:sz="8" w:space="0" w:color="FFFFFF"/>
            </w:tcBorders>
            <w:shd w:val="clear" w:color="auto" w:fill="D1D3D5"/>
          </w:tcPr>
          <w:p w:rsidR="00301D78" w:rsidRPr="00A5795A" w:rsidRDefault="00301D78" w:rsidP="00E64DDF">
            <w:pPr>
              <w:pStyle w:val="TableParagraph"/>
              <w:tabs>
                <w:tab w:val="left" w:pos="3966"/>
              </w:tabs>
              <w:ind w:left="121"/>
              <w:jc w:val="both"/>
              <w:rPr>
                <w:sz w:val="14"/>
                <w:lang w:val="fr-BE"/>
              </w:rPr>
            </w:pPr>
            <w:r w:rsidRPr="00A5795A">
              <w:rPr>
                <w:color w:val="231F20"/>
                <w:sz w:val="14"/>
                <w:lang w:val="fr-BE"/>
              </w:rPr>
              <w:t>Diamètre du conduit de gaz</w:t>
            </w:r>
            <w:r w:rsidRPr="00A5795A">
              <w:rPr>
                <w:color w:val="231F20"/>
                <w:spacing w:val="-4"/>
                <w:sz w:val="14"/>
                <w:lang w:val="fr-BE"/>
              </w:rPr>
              <w:t xml:space="preserve"> </w:t>
            </w:r>
            <w:r w:rsidRPr="00A5795A">
              <w:rPr>
                <w:color w:val="231F20"/>
                <w:sz w:val="14"/>
                <w:lang w:val="fr-BE"/>
              </w:rPr>
              <w:t>de</w:t>
            </w:r>
            <w:r w:rsidRPr="00A5795A">
              <w:rPr>
                <w:color w:val="231F20"/>
                <w:spacing w:val="-1"/>
                <w:sz w:val="14"/>
                <w:lang w:val="fr-BE"/>
              </w:rPr>
              <w:t xml:space="preserve"> </w:t>
            </w:r>
            <w:r w:rsidRPr="00A5795A">
              <w:rPr>
                <w:color w:val="231F20"/>
                <w:sz w:val="14"/>
                <w:lang w:val="fr-BE"/>
              </w:rPr>
              <w:t>combustion</w:t>
            </w:r>
            <w:r w:rsidRPr="00A5795A">
              <w:rPr>
                <w:color w:val="231F20"/>
                <w:sz w:val="14"/>
                <w:lang w:val="fr-BE"/>
              </w:rPr>
              <w:tab/>
              <w:t>mm</w:t>
            </w:r>
          </w:p>
        </w:tc>
        <w:tc>
          <w:tcPr>
            <w:tcW w:w="2721" w:type="dxa"/>
            <w:tcBorders>
              <w:top w:val="nil"/>
              <w:left w:val="single" w:sz="8" w:space="0" w:color="FFFFFF"/>
              <w:bottom w:val="single" w:sz="24" w:space="0" w:color="FFFFFF"/>
              <w:right w:val="single" w:sz="8" w:space="0" w:color="FFFFFF"/>
            </w:tcBorders>
            <w:shd w:val="clear" w:color="auto" w:fill="D1D3D5"/>
          </w:tcPr>
          <w:p w:rsidR="00301D78" w:rsidRDefault="00301D78" w:rsidP="00E64DDF">
            <w:pPr>
              <w:pStyle w:val="TableParagraph"/>
              <w:ind w:right="1043"/>
              <w:jc w:val="both"/>
              <w:rPr>
                <w:sz w:val="14"/>
              </w:rPr>
            </w:pPr>
            <w:r>
              <w:rPr>
                <w:color w:val="231F20"/>
                <w:sz w:val="14"/>
              </w:rPr>
              <w:t>250</w:t>
            </w:r>
          </w:p>
        </w:tc>
        <w:tc>
          <w:tcPr>
            <w:tcW w:w="2746" w:type="dxa"/>
            <w:tcBorders>
              <w:top w:val="nil"/>
              <w:left w:val="single" w:sz="8" w:space="0" w:color="FFFFFF"/>
              <w:bottom w:val="single" w:sz="24" w:space="0" w:color="FFFFFF"/>
              <w:right w:val="single" w:sz="24" w:space="0" w:color="FFFFFF"/>
            </w:tcBorders>
            <w:shd w:val="clear" w:color="auto" w:fill="D1D3D5"/>
          </w:tcPr>
          <w:p w:rsidR="00301D78" w:rsidRDefault="00301D78" w:rsidP="00E64DDF">
            <w:pPr>
              <w:pStyle w:val="TableParagraph"/>
              <w:ind w:left="1097" w:right="1049"/>
              <w:jc w:val="both"/>
              <w:rPr>
                <w:sz w:val="14"/>
              </w:rPr>
            </w:pPr>
            <w:r>
              <w:rPr>
                <w:color w:val="231F20"/>
                <w:sz w:val="14"/>
              </w:rPr>
              <w:t>250</w:t>
            </w:r>
          </w:p>
        </w:tc>
      </w:tr>
    </w:tbl>
    <w:p w:rsidR="00301D78" w:rsidRPr="002E5316" w:rsidRDefault="00301D78" w:rsidP="00E64DDF">
      <w:pPr>
        <w:spacing w:after="0"/>
        <w:contextualSpacing/>
        <w:jc w:val="both"/>
      </w:pPr>
    </w:p>
    <w:p w:rsidR="00301D78" w:rsidRDefault="00301D78" w:rsidP="00E64DDF">
      <w:pPr>
        <w:pStyle w:val="Titre2"/>
        <w:jc w:val="both"/>
      </w:pPr>
      <w:r>
        <w:br w:type="page"/>
      </w:r>
    </w:p>
    <w:p w:rsidR="009A4F11" w:rsidRPr="00301D78" w:rsidRDefault="00D74F58" w:rsidP="00E64DDF">
      <w:pPr>
        <w:pStyle w:val="Titre2"/>
        <w:jc w:val="both"/>
      </w:pPr>
      <w:bookmarkStart w:id="11" w:name="_Toc520376516"/>
      <w:r w:rsidRPr="00301D78">
        <w:lastRenderedPageBreak/>
        <w:t>Type:</w:t>
      </w:r>
      <w:r w:rsidR="009A4F11" w:rsidRPr="00301D78">
        <w:t xml:space="preserve"> TI (350 kW)</w:t>
      </w:r>
      <w:bookmarkEnd w:id="11"/>
    </w:p>
    <w:p w:rsidR="00D74F58" w:rsidRPr="00301D78" w:rsidRDefault="00D74F58" w:rsidP="00E64DDF">
      <w:pPr>
        <w:jc w:val="both"/>
      </w:pPr>
    </w:p>
    <w:p w:rsidR="00AD2035" w:rsidRPr="00AD2035" w:rsidRDefault="00A35460" w:rsidP="00E64DDF">
      <w:pPr>
        <w:pStyle w:val="Titre3"/>
        <w:jc w:val="both"/>
      </w:pPr>
      <w:bookmarkStart w:id="12" w:name="_Toc520376517"/>
      <w:r>
        <w:t xml:space="preserve">Description </w:t>
      </w:r>
      <w:r w:rsidR="00AD2035" w:rsidRPr="00AD2035">
        <w:t>Chaudière :</w:t>
      </w:r>
      <w:bookmarkEnd w:id="12"/>
      <w:r w:rsidR="00AD2035" w:rsidRPr="00AD2035">
        <w:t xml:space="preserve"> </w:t>
      </w:r>
    </w:p>
    <w:p w:rsidR="00AD2035" w:rsidRPr="00190064" w:rsidRDefault="00AD2035" w:rsidP="00E64DDF">
      <w:pPr>
        <w:spacing w:after="0"/>
        <w:jc w:val="both"/>
      </w:pPr>
      <w:r w:rsidRPr="00190064">
        <w:t>Chaudière à bois déchiquetés / granulés de bois pour la combustion automatique de:</w:t>
      </w:r>
    </w:p>
    <w:p w:rsidR="00AD2035" w:rsidRPr="00190064" w:rsidRDefault="00AD2035" w:rsidP="00E64DDF">
      <w:pPr>
        <w:spacing w:after="0"/>
        <w:jc w:val="both"/>
      </w:pPr>
      <w:r w:rsidRPr="00190064">
        <w:t>Combustibles selon la norme EN ISO 17225</w:t>
      </w:r>
    </w:p>
    <w:p w:rsidR="00AD2035" w:rsidRPr="00190064" w:rsidRDefault="00AD2035" w:rsidP="00E64DDF">
      <w:pPr>
        <w:pStyle w:val="Paragraphedeliste"/>
        <w:numPr>
          <w:ilvl w:val="0"/>
          <w:numId w:val="1"/>
        </w:numPr>
        <w:spacing w:after="0"/>
        <w:jc w:val="both"/>
      </w:pPr>
      <w:r w:rsidRPr="00190064">
        <w:t>Partie 4: bois déchiquetés classe A1 / P16S-P31S,</w:t>
      </w:r>
    </w:p>
    <w:p w:rsidR="00AD2035" w:rsidRDefault="00AD2035" w:rsidP="00E64DDF">
      <w:pPr>
        <w:pStyle w:val="Paragraphedeliste"/>
        <w:numPr>
          <w:ilvl w:val="0"/>
          <w:numId w:val="1"/>
        </w:numPr>
        <w:spacing w:after="0"/>
        <w:jc w:val="both"/>
      </w:pPr>
      <w:r w:rsidRPr="00190064">
        <w:t>Partie 2: granulés de bois classe A1 / D06</w:t>
      </w:r>
    </w:p>
    <w:p w:rsidR="00AD2035" w:rsidRPr="00190064" w:rsidRDefault="00AD2035" w:rsidP="00E64DDF">
      <w:pPr>
        <w:spacing w:after="0"/>
        <w:jc w:val="both"/>
      </w:pPr>
    </w:p>
    <w:p w:rsidR="00AD2035" w:rsidRDefault="00AD2035" w:rsidP="00E64DDF">
      <w:pPr>
        <w:spacing w:after="0"/>
        <w:jc w:val="both"/>
        <w:rPr>
          <w:lang w:val="de-DE"/>
        </w:rPr>
      </w:pPr>
      <w:r>
        <w:rPr>
          <w:lang w:val="de-DE"/>
        </w:rPr>
        <w:t>Combustion o</w:t>
      </w:r>
      <w:r w:rsidRPr="00AD2035">
        <w:rPr>
          <w:lang w:val="de-DE"/>
        </w:rPr>
        <w:t>ptimale grâce à</w:t>
      </w:r>
      <w:r>
        <w:rPr>
          <w:lang w:val="de-DE"/>
        </w:rPr>
        <w:t>:</w:t>
      </w:r>
    </w:p>
    <w:p w:rsidR="005C10A6" w:rsidRDefault="005C10A6" w:rsidP="00E64DDF">
      <w:pPr>
        <w:pStyle w:val="Paragraphedeliste"/>
        <w:numPr>
          <w:ilvl w:val="0"/>
          <w:numId w:val="1"/>
        </w:numPr>
        <w:spacing w:after="0"/>
        <w:jc w:val="both"/>
      </w:pPr>
      <w:r w:rsidRPr="005C10A6">
        <w:t xml:space="preserve">Grille mobile pour éviter la création de mâchefer et pour le transport des cendres dans la </w:t>
      </w:r>
      <w:r>
        <w:t>trémie par</w:t>
      </w:r>
      <w:r w:rsidRPr="005C10A6">
        <w:t xml:space="preserve"> racleur automatique pour </w:t>
      </w:r>
      <w:r>
        <w:t>minimiser les travaux d’entretien ;</w:t>
      </w:r>
    </w:p>
    <w:p w:rsidR="00AD2035" w:rsidRPr="005C10A6" w:rsidRDefault="005C10A6" w:rsidP="00E64DDF">
      <w:pPr>
        <w:pStyle w:val="Paragraphedeliste"/>
        <w:numPr>
          <w:ilvl w:val="0"/>
          <w:numId w:val="1"/>
        </w:numPr>
        <w:spacing w:after="0"/>
        <w:jc w:val="both"/>
      </w:pPr>
      <w:r>
        <w:t>Revêtement réfractaire ;</w:t>
      </w:r>
    </w:p>
    <w:p w:rsidR="00AD2035" w:rsidRPr="00EF1153" w:rsidRDefault="00EF1153" w:rsidP="00E64DDF">
      <w:pPr>
        <w:pStyle w:val="Paragraphedeliste"/>
        <w:numPr>
          <w:ilvl w:val="0"/>
          <w:numId w:val="1"/>
        </w:numPr>
        <w:spacing w:after="0"/>
        <w:jc w:val="both"/>
      </w:pPr>
      <w:r w:rsidRPr="00EF1153">
        <w:t>Chambre de combustion constituée</w:t>
      </w:r>
      <w:r w:rsidR="00AD2035" w:rsidRPr="00EF1153">
        <w:t xml:space="preserve"> </w:t>
      </w:r>
      <w:r w:rsidRPr="00190064">
        <w:t>pour l’amenée de matériel par une vis</w:t>
      </w:r>
      <w:r w:rsidRPr="00EF1153">
        <w:t xml:space="preserve"> exécutée en construction </w:t>
      </w:r>
      <w:r>
        <w:t>d’</w:t>
      </w:r>
      <w:r w:rsidRPr="00EF1153">
        <w:t xml:space="preserve">acier </w:t>
      </w:r>
      <w:r>
        <w:t>soudée avec canal chargeur refroidi à l’eau</w:t>
      </w:r>
      <w:r w:rsidR="00AD2035" w:rsidRPr="00EF1153">
        <w:t xml:space="preserve">; </w:t>
      </w:r>
    </w:p>
    <w:p w:rsidR="00EF1153" w:rsidRDefault="0039517D" w:rsidP="00E64DDF">
      <w:pPr>
        <w:pStyle w:val="Paragraphedeliste"/>
        <w:numPr>
          <w:ilvl w:val="0"/>
          <w:numId w:val="1"/>
        </w:numPr>
        <w:spacing w:after="0"/>
        <w:jc w:val="both"/>
      </w:pPr>
      <w:r w:rsidRPr="00EF1153">
        <w:t xml:space="preserve">Grilles </w:t>
      </w:r>
      <w:r w:rsidR="00EF1153" w:rsidRPr="00EF1153">
        <w:t xml:space="preserve">en matière réfractaire et </w:t>
      </w:r>
      <w:r w:rsidRPr="00EF1153">
        <w:t>refroidies</w:t>
      </w:r>
      <w:r w:rsidR="00EF1153" w:rsidRPr="00EF1153">
        <w:t xml:space="preserve"> à l‘air</w:t>
      </w:r>
      <w:r w:rsidR="00EF1153">
        <w:t> ;</w:t>
      </w:r>
    </w:p>
    <w:p w:rsidR="00AD2035" w:rsidRPr="0039517D" w:rsidRDefault="0039517D" w:rsidP="00E64DDF">
      <w:pPr>
        <w:pStyle w:val="Paragraphedeliste"/>
        <w:numPr>
          <w:ilvl w:val="0"/>
          <w:numId w:val="1"/>
        </w:numPr>
        <w:spacing w:after="0"/>
        <w:jc w:val="both"/>
      </w:pPr>
      <w:r w:rsidRPr="0039517D">
        <w:t>Régulation de l’air primaire et secondaire par des vannes rotatives progressives commandé</w:t>
      </w:r>
      <w:r>
        <w:t>es</w:t>
      </w:r>
      <w:r w:rsidRPr="0039517D">
        <w:t xml:space="preserve"> par des servomoteurs</w:t>
      </w:r>
      <w:r w:rsidR="00EF1153">
        <w:t> ;</w:t>
      </w:r>
    </w:p>
    <w:p w:rsidR="00AD2035" w:rsidRPr="00AD2035" w:rsidRDefault="00AE4ECA" w:rsidP="00E64DDF">
      <w:pPr>
        <w:pStyle w:val="Paragraphedeliste"/>
        <w:numPr>
          <w:ilvl w:val="0"/>
          <w:numId w:val="1"/>
        </w:numPr>
        <w:spacing w:after="0"/>
        <w:jc w:val="both"/>
      </w:pPr>
      <w:r>
        <w:t>Possibilité de raccordement de l’échangeur à droite ou à gauche</w:t>
      </w:r>
      <w:r w:rsidR="00EF1153">
        <w:t> ;</w:t>
      </w:r>
    </w:p>
    <w:p w:rsidR="00AD2035" w:rsidRPr="00AD2035" w:rsidRDefault="00AE4ECA" w:rsidP="00E64DDF">
      <w:pPr>
        <w:pStyle w:val="Paragraphedeliste"/>
        <w:numPr>
          <w:ilvl w:val="0"/>
          <w:numId w:val="1"/>
        </w:numPr>
        <w:spacing w:after="0"/>
        <w:jc w:val="both"/>
      </w:pPr>
      <w:r>
        <w:t>Echangeur vertical à 3 canaux</w:t>
      </w:r>
      <w:r w:rsidR="00EF1153">
        <w:t> ;</w:t>
      </w:r>
    </w:p>
    <w:p w:rsidR="00AD2035" w:rsidRPr="00AD2035" w:rsidRDefault="0039517D" w:rsidP="00E64DDF">
      <w:pPr>
        <w:pStyle w:val="Paragraphedeliste"/>
        <w:numPr>
          <w:ilvl w:val="0"/>
          <w:numId w:val="1"/>
        </w:numPr>
        <w:spacing w:after="0"/>
        <w:jc w:val="both"/>
      </w:pPr>
      <w:r>
        <w:t xml:space="preserve">Nettoyage de la grille par des </w:t>
      </w:r>
      <w:proofErr w:type="spellStart"/>
      <w:r>
        <w:t>tubulateurs</w:t>
      </w:r>
      <w:proofErr w:type="spellEnd"/>
      <w:r>
        <w:t xml:space="preserve"> automatiques</w:t>
      </w:r>
      <w:r w:rsidR="00EF1153">
        <w:t> ;</w:t>
      </w:r>
    </w:p>
    <w:p w:rsidR="00AE4ECA" w:rsidRPr="00190064" w:rsidRDefault="00AE4ECA" w:rsidP="00E64DDF">
      <w:pPr>
        <w:pStyle w:val="Paragraphedeliste"/>
        <w:numPr>
          <w:ilvl w:val="0"/>
          <w:numId w:val="1"/>
        </w:numPr>
        <w:jc w:val="both"/>
      </w:pPr>
      <w:r w:rsidRPr="00190064">
        <w:t>Décendrage automatique de la chambre de combustion da</w:t>
      </w:r>
      <w:r w:rsidR="00EF1153">
        <w:t>ns un cendrier mobile de 160 l ;</w:t>
      </w:r>
    </w:p>
    <w:p w:rsidR="00AD2035" w:rsidRPr="00AE4ECA" w:rsidRDefault="00AE4ECA" w:rsidP="00E64DDF">
      <w:pPr>
        <w:pStyle w:val="Paragraphedeliste"/>
        <w:numPr>
          <w:ilvl w:val="0"/>
          <w:numId w:val="1"/>
        </w:numPr>
        <w:spacing w:after="0"/>
        <w:jc w:val="both"/>
      </w:pPr>
      <w:r w:rsidRPr="00190064">
        <w:t>Décendrage automatique de</w:t>
      </w:r>
      <w:r w:rsidRPr="00AE4ECA">
        <w:t xml:space="preserve"> l’échangeur dans </w:t>
      </w:r>
      <w:r>
        <w:t>2 cendriers de 25 l</w:t>
      </w:r>
      <w:r w:rsidR="00EF1153">
        <w:t> ;</w:t>
      </w:r>
    </w:p>
    <w:p w:rsidR="00AD2035" w:rsidRPr="0039517D" w:rsidRDefault="0039517D" w:rsidP="00E64DDF">
      <w:pPr>
        <w:pStyle w:val="Paragraphedeliste"/>
        <w:numPr>
          <w:ilvl w:val="0"/>
          <w:numId w:val="1"/>
        </w:numPr>
        <w:spacing w:after="0"/>
        <w:jc w:val="both"/>
      </w:pPr>
      <w:r w:rsidRPr="0039517D">
        <w:t xml:space="preserve">Revêtement de la chaudière </w:t>
      </w:r>
      <w:r>
        <w:t>par des</w:t>
      </w:r>
      <w:r w:rsidRPr="0039517D">
        <w:t xml:space="preserve"> jaquette</w:t>
      </w:r>
      <w:r>
        <w:t>s</w:t>
      </w:r>
      <w:r w:rsidRPr="0039517D">
        <w:t xml:space="preserve"> en tôle galvanisée</w:t>
      </w:r>
      <w:r w:rsidR="00AD2035" w:rsidRPr="0039517D">
        <w:t xml:space="preserve">, </w:t>
      </w:r>
      <w:r>
        <w:t>isolation chambre de combustion</w:t>
      </w:r>
      <w:r w:rsidR="00AD2035" w:rsidRPr="0039517D">
        <w:t>: 180 mm</w:t>
      </w:r>
      <w:r>
        <w:t xml:space="preserve"> laine minérale</w:t>
      </w:r>
      <w:r w:rsidR="00AD2035" w:rsidRPr="0039517D">
        <w:t xml:space="preserve">, </w:t>
      </w:r>
      <w:r>
        <w:t>isolation échangeur</w:t>
      </w:r>
      <w:r w:rsidR="00AD2035" w:rsidRPr="0039517D">
        <w:t xml:space="preserve"> 100mm </w:t>
      </w:r>
      <w:r>
        <w:t>laine minérale</w:t>
      </w:r>
      <w:r w:rsidR="00EF1153">
        <w:t> ;</w:t>
      </w:r>
    </w:p>
    <w:p w:rsidR="00AE4ECA" w:rsidRPr="00190064" w:rsidRDefault="00AE4ECA" w:rsidP="00E64DDF">
      <w:pPr>
        <w:pStyle w:val="Paragraphedeliste"/>
        <w:numPr>
          <w:ilvl w:val="0"/>
          <w:numId w:val="1"/>
        </w:numPr>
        <w:jc w:val="both"/>
      </w:pPr>
      <w:r w:rsidRPr="00190064">
        <w:t>All</w:t>
      </w:r>
      <w:r w:rsidR="0039517D">
        <w:t>umage automatique par air chaud</w:t>
      </w:r>
      <w:r w:rsidR="00EF1153">
        <w:t> ;</w:t>
      </w:r>
    </w:p>
    <w:p w:rsidR="0039517D" w:rsidRDefault="0039517D" w:rsidP="00E64DDF">
      <w:pPr>
        <w:pStyle w:val="Paragraphedeliste"/>
        <w:numPr>
          <w:ilvl w:val="0"/>
          <w:numId w:val="1"/>
        </w:numPr>
        <w:spacing w:after="0"/>
        <w:jc w:val="both"/>
      </w:pPr>
      <w:r w:rsidRPr="00190064">
        <w:t>Ventilateur de tirage à vitesse régulée et surveillan</w:t>
      </w:r>
      <w:r>
        <w:t>ce de fonctionnement</w:t>
      </w:r>
      <w:r w:rsidR="00EF1153">
        <w:t> ;</w:t>
      </w:r>
    </w:p>
    <w:p w:rsidR="0039517D" w:rsidRPr="00190064" w:rsidRDefault="0039517D" w:rsidP="00E64DDF">
      <w:pPr>
        <w:pStyle w:val="Paragraphedeliste"/>
        <w:numPr>
          <w:ilvl w:val="0"/>
          <w:numId w:val="1"/>
        </w:numPr>
        <w:spacing w:after="0"/>
        <w:jc w:val="both"/>
      </w:pPr>
      <w:r w:rsidRPr="00190064">
        <w:t>Combustion gérée par la dépression foyer</w:t>
      </w:r>
      <w:r w:rsidR="00EF1153">
        <w:t> ;</w:t>
      </w:r>
    </w:p>
    <w:p w:rsidR="00AD2035" w:rsidRPr="0039517D" w:rsidRDefault="00AE4ECA" w:rsidP="00E64DDF">
      <w:pPr>
        <w:pStyle w:val="Paragraphedeliste"/>
        <w:numPr>
          <w:ilvl w:val="0"/>
          <w:numId w:val="1"/>
        </w:numPr>
        <w:jc w:val="both"/>
      </w:pPr>
      <w:r w:rsidRPr="00190064">
        <w:t>La recirculation des gaz de fumée AGR (en option) optimise les performances de combustion (puissance, émissions, ...) pour les combustibles particulièrement difficiles (granulés, c</w:t>
      </w:r>
      <w:r w:rsidR="00EF1153">
        <w:t>opeaux, miscanthus par exemple) ;</w:t>
      </w:r>
    </w:p>
    <w:p w:rsidR="00AD2035" w:rsidRPr="0039517D" w:rsidRDefault="0039517D" w:rsidP="00E64DDF">
      <w:pPr>
        <w:pStyle w:val="Paragraphedeliste"/>
        <w:numPr>
          <w:ilvl w:val="0"/>
          <w:numId w:val="1"/>
        </w:numPr>
        <w:spacing w:after="0"/>
        <w:jc w:val="both"/>
      </w:pPr>
      <w:r w:rsidRPr="0039517D">
        <w:t>Groupe de pompes avec batterie de sécurité pour refroidissement</w:t>
      </w:r>
      <w:r>
        <w:t xml:space="preserve"> du passage feu</w:t>
      </w:r>
      <w:r w:rsidR="00EF1153">
        <w:t>.</w:t>
      </w:r>
    </w:p>
    <w:p w:rsidR="00AD2035" w:rsidRPr="0039517D" w:rsidRDefault="00AD2035" w:rsidP="00E64DDF">
      <w:pPr>
        <w:spacing w:after="0"/>
        <w:jc w:val="both"/>
      </w:pPr>
    </w:p>
    <w:p w:rsidR="00892E8A" w:rsidRPr="00190064" w:rsidRDefault="00892E8A" w:rsidP="00E64DDF">
      <w:pPr>
        <w:spacing w:after="0"/>
        <w:jc w:val="both"/>
      </w:pPr>
      <w:r w:rsidRPr="00892E8A">
        <w:rPr>
          <w:b/>
        </w:rPr>
        <w:t>Système de commande H 3200</w:t>
      </w:r>
      <w:r w:rsidRPr="00190064">
        <w:t xml:space="preserve"> intégré, prêt à être connecté, pour gérer les différents moteurs et actionneurs de la chaudière, extensible par module :</w:t>
      </w:r>
    </w:p>
    <w:p w:rsidR="00892E8A" w:rsidRPr="00190064" w:rsidRDefault="00892E8A" w:rsidP="00E64DDF">
      <w:pPr>
        <w:pStyle w:val="Paragraphedeliste"/>
        <w:numPr>
          <w:ilvl w:val="0"/>
          <w:numId w:val="1"/>
        </w:numPr>
        <w:spacing w:after="0"/>
        <w:jc w:val="both"/>
      </w:pPr>
      <w:r w:rsidRPr="00190064">
        <w:t>tableau de commande de chaudière</w:t>
      </w:r>
    </w:p>
    <w:p w:rsidR="00892E8A" w:rsidRPr="00190064" w:rsidRDefault="00892E8A" w:rsidP="00E64DDF">
      <w:pPr>
        <w:pStyle w:val="Paragraphedeliste"/>
        <w:numPr>
          <w:ilvl w:val="0"/>
          <w:numId w:val="1"/>
        </w:numPr>
        <w:spacing w:after="0"/>
        <w:jc w:val="both"/>
      </w:pPr>
      <w:r w:rsidRPr="00190064">
        <w:t>régulation sonde large bande Lambda</w:t>
      </w:r>
    </w:p>
    <w:p w:rsidR="00892E8A" w:rsidRPr="00190064" w:rsidRDefault="00892E8A" w:rsidP="00E64DDF">
      <w:pPr>
        <w:pStyle w:val="Paragraphedeliste"/>
        <w:numPr>
          <w:ilvl w:val="0"/>
          <w:numId w:val="1"/>
        </w:numPr>
        <w:spacing w:after="0"/>
        <w:jc w:val="both"/>
      </w:pPr>
      <w:r w:rsidRPr="00190064">
        <w:t>régulation de circuit de chauffage pour 2 circuits (sans sonde d‘applique)</w:t>
      </w:r>
    </w:p>
    <w:p w:rsidR="00892E8A" w:rsidRPr="00190064" w:rsidRDefault="00892E8A" w:rsidP="00E64DDF">
      <w:pPr>
        <w:pStyle w:val="Paragraphedeliste"/>
        <w:numPr>
          <w:ilvl w:val="0"/>
          <w:numId w:val="1"/>
        </w:numPr>
        <w:spacing w:after="0"/>
        <w:jc w:val="both"/>
      </w:pPr>
      <w:r w:rsidRPr="00190064">
        <w:t>module hydraulique pour la commande de l‘accumulateur et du boiler (sans sonde à plonge)</w:t>
      </w:r>
    </w:p>
    <w:p w:rsidR="009A4F11" w:rsidRDefault="00892E8A" w:rsidP="00E64DDF">
      <w:pPr>
        <w:pStyle w:val="Paragraphedeliste"/>
        <w:numPr>
          <w:ilvl w:val="0"/>
          <w:numId w:val="1"/>
        </w:numPr>
        <w:spacing w:after="0"/>
        <w:jc w:val="both"/>
      </w:pPr>
      <w:r w:rsidRPr="00190064">
        <w:t xml:space="preserve">commande d‘une vanne mélangeuse de retour incl. sonde d‘applique </w:t>
      </w:r>
    </w:p>
    <w:p w:rsidR="00EC4154" w:rsidRDefault="00EC4154" w:rsidP="00E64DDF">
      <w:pPr>
        <w:spacing w:after="0"/>
        <w:jc w:val="both"/>
      </w:pPr>
    </w:p>
    <w:p w:rsidR="00EC4154" w:rsidRDefault="00EC4154" w:rsidP="00E64DDF">
      <w:pPr>
        <w:pStyle w:val="Titre3"/>
        <w:jc w:val="both"/>
      </w:pPr>
      <w:bookmarkStart w:id="13" w:name="_Toc520376518"/>
      <w:r>
        <w:t>Options :</w:t>
      </w:r>
      <w:bookmarkEnd w:id="13"/>
    </w:p>
    <w:p w:rsidR="00EC4154" w:rsidRPr="00EC4154" w:rsidRDefault="00EC4154" w:rsidP="00E64DDF">
      <w:pPr>
        <w:jc w:val="both"/>
      </w:pPr>
    </w:p>
    <w:p w:rsidR="006C69B3" w:rsidRDefault="00EC4154" w:rsidP="00E64DDF">
      <w:pPr>
        <w:pStyle w:val="Paragraphedeliste"/>
        <w:numPr>
          <w:ilvl w:val="0"/>
          <w:numId w:val="1"/>
        </w:numPr>
        <w:jc w:val="both"/>
      </w:pPr>
      <w:r>
        <w:t>Bacs à cendres supplémentaires</w:t>
      </w:r>
      <w:r w:rsidR="006C69B3">
        <w:br w:type="page"/>
      </w:r>
    </w:p>
    <w:p w:rsidR="006C69B3" w:rsidRDefault="006C69B3" w:rsidP="00E64DDF">
      <w:pPr>
        <w:pStyle w:val="Titre3"/>
        <w:jc w:val="both"/>
      </w:pPr>
      <w:bookmarkStart w:id="14" w:name="_Toc520376519"/>
      <w:r>
        <w:lastRenderedPageBreak/>
        <w:t>Caractéristiques techniques :</w:t>
      </w:r>
      <w:bookmarkEnd w:id="14"/>
    </w:p>
    <w:p w:rsidR="00EC4154" w:rsidRDefault="00EC4154" w:rsidP="00E64DDF">
      <w:pPr>
        <w:jc w:val="both"/>
      </w:pPr>
    </w:p>
    <w:tbl>
      <w:tblPr>
        <w:tblStyle w:val="TableNormal"/>
        <w:tblW w:w="8302"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308"/>
        <w:gridCol w:w="3994"/>
      </w:tblGrid>
      <w:tr w:rsidR="00E64DDF" w:rsidTr="00F47892">
        <w:trPr>
          <w:trHeight w:val="448"/>
        </w:trPr>
        <w:tc>
          <w:tcPr>
            <w:tcW w:w="4308" w:type="dxa"/>
            <w:tcBorders>
              <w:bottom w:val="nil"/>
              <w:right w:val="single" w:sz="8" w:space="0" w:color="FFFFFF"/>
            </w:tcBorders>
            <w:shd w:val="clear" w:color="auto" w:fill="E11A22"/>
          </w:tcPr>
          <w:p w:rsidR="00E64DDF" w:rsidRDefault="00E64DDF"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TI</w:t>
            </w:r>
          </w:p>
        </w:tc>
        <w:tc>
          <w:tcPr>
            <w:tcW w:w="3994" w:type="dxa"/>
            <w:tcBorders>
              <w:left w:val="single" w:sz="8" w:space="0" w:color="FFFFFF"/>
              <w:bottom w:val="nil"/>
            </w:tcBorders>
            <w:shd w:val="clear" w:color="auto" w:fill="E11A22"/>
          </w:tcPr>
          <w:p w:rsidR="00E64DDF" w:rsidRDefault="00E64DDF" w:rsidP="00E64DDF">
            <w:pPr>
              <w:pStyle w:val="TableParagraph"/>
              <w:spacing w:before="134"/>
              <w:ind w:left="1204" w:right="1174"/>
              <w:jc w:val="center"/>
              <w:rPr>
                <w:b/>
                <w:sz w:val="14"/>
              </w:rPr>
            </w:pPr>
            <w:r>
              <w:rPr>
                <w:b/>
                <w:color w:val="FFFFFF"/>
                <w:sz w:val="14"/>
              </w:rPr>
              <w:t>350</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Default="00E64DDF" w:rsidP="00E64DDF">
            <w:pPr>
              <w:pStyle w:val="TableParagraph"/>
              <w:tabs>
                <w:tab w:val="left" w:pos="3991"/>
              </w:tabs>
              <w:ind w:left="120"/>
              <w:jc w:val="both"/>
              <w:rPr>
                <w:sz w:val="14"/>
              </w:rPr>
            </w:pPr>
            <w:r>
              <w:rPr>
                <w:color w:val="231F20"/>
                <w:sz w:val="14"/>
              </w:rPr>
              <w:t>Puissance</w:t>
            </w:r>
            <w:r>
              <w:rPr>
                <w:color w:val="231F20"/>
                <w:spacing w:val="-3"/>
                <w:sz w:val="14"/>
              </w:rPr>
              <w:t xml:space="preserve"> </w:t>
            </w:r>
            <w:proofErr w:type="spellStart"/>
            <w:r>
              <w:rPr>
                <w:color w:val="231F20"/>
                <w:sz w:val="14"/>
              </w:rPr>
              <w:t>calorifique</w:t>
            </w:r>
            <w:proofErr w:type="spellEnd"/>
            <w:r>
              <w:rPr>
                <w:color w:val="231F20"/>
                <w:spacing w:val="-3"/>
                <w:sz w:val="14"/>
              </w:rPr>
              <w:t xml:space="preserve"> </w:t>
            </w:r>
            <w:proofErr w:type="spellStart"/>
            <w:r>
              <w:rPr>
                <w:color w:val="231F20"/>
                <w:sz w:val="14"/>
              </w:rPr>
              <w:t>nominale</w:t>
            </w:r>
            <w:proofErr w:type="spellEnd"/>
            <w:r>
              <w:rPr>
                <w:color w:val="231F20"/>
                <w:sz w:val="14"/>
              </w:rPr>
              <w:tab/>
              <w:t>kW</w:t>
            </w:r>
          </w:p>
        </w:tc>
        <w:tc>
          <w:tcPr>
            <w:tcW w:w="3994" w:type="dxa"/>
            <w:tcBorders>
              <w:top w:val="nil"/>
              <w:left w:val="single" w:sz="8" w:space="0" w:color="FFFFFF"/>
              <w:bottom w:val="nil"/>
              <w:right w:val="single" w:sz="24" w:space="0" w:color="FFFFFF"/>
            </w:tcBorders>
            <w:shd w:val="clear" w:color="auto" w:fill="D1D3D5"/>
          </w:tcPr>
          <w:p w:rsidR="00E64DDF" w:rsidRDefault="00A41833" w:rsidP="00BB1650">
            <w:pPr>
              <w:pStyle w:val="TableParagraph"/>
              <w:ind w:right="1050"/>
              <w:jc w:val="both"/>
              <w:rPr>
                <w:sz w:val="14"/>
              </w:rPr>
            </w:pPr>
            <w:r>
              <w:rPr>
                <w:sz w:val="14"/>
              </w:rPr>
              <w:t xml:space="preserve">               350</w:t>
            </w:r>
          </w:p>
        </w:tc>
      </w:tr>
      <w:tr w:rsidR="00E64DDF" w:rsidRPr="00A5795A" w:rsidTr="00F47892">
        <w:trPr>
          <w:trHeight w:val="283"/>
        </w:trPr>
        <w:tc>
          <w:tcPr>
            <w:tcW w:w="8302" w:type="dxa"/>
            <w:gridSpan w:val="2"/>
            <w:tcBorders>
              <w:top w:val="nil"/>
              <w:left w:val="single" w:sz="8" w:space="0" w:color="E11A22"/>
              <w:bottom w:val="nil"/>
              <w:right w:val="single" w:sz="8" w:space="0" w:color="E11A22"/>
            </w:tcBorders>
          </w:tcPr>
          <w:p w:rsidR="00E64DDF" w:rsidRPr="00A5795A" w:rsidRDefault="00E64DDF" w:rsidP="00BB1650">
            <w:pPr>
              <w:pStyle w:val="TableParagraph"/>
              <w:tabs>
                <w:tab w:val="left" w:pos="4011"/>
                <w:tab w:val="left" w:pos="5514"/>
                <w:tab w:val="right" w:pos="8852"/>
              </w:tabs>
              <w:ind w:left="140"/>
              <w:jc w:val="both"/>
              <w:rPr>
                <w:sz w:val="14"/>
                <w:lang w:val="fr-BE"/>
              </w:rPr>
            </w:pPr>
            <w:r w:rsidRPr="00A5795A">
              <w:rPr>
                <w:color w:val="231F20"/>
                <w:sz w:val="14"/>
                <w:lang w:val="fr-BE"/>
              </w:rPr>
              <w:t>Plage de</w:t>
            </w:r>
            <w:r w:rsidRPr="00A5795A">
              <w:rPr>
                <w:color w:val="231F20"/>
                <w:spacing w:val="-6"/>
                <w:sz w:val="14"/>
                <w:lang w:val="fr-BE"/>
              </w:rPr>
              <w:t xml:space="preserve"> </w:t>
            </w:r>
            <w:r w:rsidRPr="00A5795A">
              <w:rPr>
                <w:color w:val="231F20"/>
                <w:sz w:val="14"/>
                <w:lang w:val="fr-BE"/>
              </w:rPr>
              <w:t>puissance</w:t>
            </w:r>
            <w:r w:rsidRPr="00A5795A">
              <w:rPr>
                <w:color w:val="231F20"/>
                <w:spacing w:val="-3"/>
                <w:sz w:val="14"/>
                <w:lang w:val="fr-BE"/>
              </w:rPr>
              <w:t xml:space="preserve"> </w:t>
            </w:r>
            <w:r w:rsidRPr="00A5795A">
              <w:rPr>
                <w:color w:val="231F20"/>
                <w:sz w:val="14"/>
                <w:lang w:val="fr-BE"/>
              </w:rPr>
              <w:t>calorifique</w:t>
            </w:r>
            <w:r w:rsidRPr="00A5795A">
              <w:rPr>
                <w:color w:val="231F20"/>
                <w:sz w:val="14"/>
                <w:lang w:val="fr-BE"/>
              </w:rPr>
              <w:tab/>
              <w:t>kW</w:t>
            </w:r>
            <w:r w:rsidR="00A41833">
              <w:rPr>
                <w:color w:val="231F20"/>
                <w:sz w:val="14"/>
                <w:lang w:val="fr-BE"/>
              </w:rPr>
              <w:t xml:space="preserve">                                 105 – 350</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Default="00E64DDF"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3994" w:type="dxa"/>
            <w:tcBorders>
              <w:top w:val="nil"/>
              <w:left w:val="single" w:sz="8" w:space="0" w:color="FFFFFF"/>
              <w:bottom w:val="nil"/>
              <w:right w:val="single" w:sz="24" w:space="0" w:color="FFFFFF"/>
            </w:tcBorders>
            <w:shd w:val="clear" w:color="auto" w:fill="D1D3D5"/>
          </w:tcPr>
          <w:p w:rsidR="00E64DDF" w:rsidRDefault="00F47892" w:rsidP="00F47892">
            <w:pPr>
              <w:pStyle w:val="TableParagraph"/>
              <w:jc w:val="both"/>
              <w:rPr>
                <w:sz w:val="14"/>
              </w:rPr>
            </w:pPr>
            <w:r>
              <w:rPr>
                <w:sz w:val="14"/>
              </w:rPr>
              <w:t xml:space="preserve">       400V / 50 Hz</w:t>
            </w:r>
          </w:p>
        </w:tc>
      </w:tr>
      <w:tr w:rsidR="00E64DDF" w:rsidTr="00F47892">
        <w:trPr>
          <w:trHeight w:val="283"/>
        </w:trPr>
        <w:tc>
          <w:tcPr>
            <w:tcW w:w="8302" w:type="dxa"/>
            <w:gridSpan w:val="2"/>
            <w:tcBorders>
              <w:top w:val="nil"/>
              <w:left w:val="single" w:sz="8" w:space="0" w:color="E11A22"/>
              <w:bottom w:val="nil"/>
              <w:right w:val="single" w:sz="8" w:space="0" w:color="E11A22"/>
            </w:tcBorders>
          </w:tcPr>
          <w:p w:rsidR="00A41833" w:rsidRPr="00A41833" w:rsidRDefault="00E64DDF" w:rsidP="00A41833">
            <w:pPr>
              <w:pStyle w:val="TableParagraph"/>
              <w:tabs>
                <w:tab w:val="left" w:pos="4052"/>
                <w:tab w:val="left" w:pos="5474"/>
                <w:tab w:val="right" w:pos="8892"/>
              </w:tabs>
              <w:ind w:left="140"/>
              <w:jc w:val="both"/>
              <w:rPr>
                <w:sz w:val="14"/>
                <w:lang w:val="fr-BE"/>
              </w:rPr>
            </w:pPr>
            <w:r w:rsidRPr="00A41833">
              <w:rPr>
                <w:color w:val="231F20"/>
                <w:sz w:val="14"/>
                <w:lang w:val="fr-BE"/>
              </w:rPr>
              <w:t>Puissance</w:t>
            </w:r>
            <w:r w:rsidRPr="00A41833">
              <w:rPr>
                <w:color w:val="231F20"/>
                <w:sz w:val="14"/>
                <w:lang w:val="fr-BE"/>
              </w:rPr>
              <w:tab/>
              <w:t>W</w:t>
            </w:r>
            <w:r w:rsidR="00A41833">
              <w:rPr>
                <w:color w:val="231F20"/>
                <w:sz w:val="14"/>
                <w:lang w:val="fr-BE"/>
              </w:rPr>
              <w:t xml:space="preserve">             &lt;0,6 / 0,3% de la puissance nominale</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Default="00E64DDF" w:rsidP="00E64DDF">
            <w:pPr>
              <w:pStyle w:val="TableParagraph"/>
              <w:tabs>
                <w:tab w:val="left" w:pos="4017"/>
              </w:tabs>
              <w:ind w:left="120"/>
              <w:jc w:val="both"/>
              <w:rPr>
                <w:sz w:val="14"/>
              </w:rPr>
            </w:pPr>
            <w:proofErr w:type="spellStart"/>
            <w:r>
              <w:rPr>
                <w:color w:val="231F20"/>
                <w:sz w:val="14"/>
              </w:rPr>
              <w:t>Poids</w:t>
            </w:r>
            <w:proofErr w:type="spellEnd"/>
            <w:r>
              <w:rPr>
                <w:color w:val="231F20"/>
                <w:spacing w:val="-2"/>
                <w:sz w:val="14"/>
              </w:rPr>
              <w:t xml:space="preserve"> </w:t>
            </w:r>
            <w:r>
              <w:rPr>
                <w:color w:val="231F20"/>
                <w:sz w:val="14"/>
              </w:rPr>
              <w:t>chaudière</w:t>
            </w:r>
            <w:r>
              <w:rPr>
                <w:color w:val="231F20"/>
                <w:spacing w:val="-2"/>
                <w:sz w:val="14"/>
              </w:rPr>
              <w:t xml:space="preserve"> </w:t>
            </w:r>
            <w:proofErr w:type="spellStart"/>
            <w:r>
              <w:rPr>
                <w:color w:val="231F20"/>
                <w:sz w:val="14"/>
              </w:rPr>
              <w:t>monté</w:t>
            </w:r>
            <w:proofErr w:type="spellEnd"/>
            <w:r>
              <w:rPr>
                <w:color w:val="231F20"/>
                <w:sz w:val="14"/>
              </w:rPr>
              <w:tab/>
              <w:t>kg</w:t>
            </w:r>
          </w:p>
        </w:tc>
        <w:tc>
          <w:tcPr>
            <w:tcW w:w="3994" w:type="dxa"/>
            <w:tcBorders>
              <w:top w:val="nil"/>
              <w:left w:val="single" w:sz="8" w:space="0" w:color="FFFFFF"/>
              <w:bottom w:val="nil"/>
              <w:right w:val="single" w:sz="24" w:space="0" w:color="FFFFFF"/>
            </w:tcBorders>
            <w:shd w:val="clear" w:color="auto" w:fill="D1D3D5"/>
          </w:tcPr>
          <w:p w:rsidR="00E64DDF" w:rsidRDefault="00A41833" w:rsidP="00BB1650">
            <w:pPr>
              <w:pStyle w:val="TableParagraph"/>
              <w:ind w:right="1050"/>
              <w:jc w:val="both"/>
              <w:rPr>
                <w:sz w:val="14"/>
              </w:rPr>
            </w:pPr>
            <w:r>
              <w:rPr>
                <w:sz w:val="14"/>
              </w:rPr>
              <w:t xml:space="preserve">      </w:t>
            </w:r>
            <w:r w:rsidR="00F47892">
              <w:rPr>
                <w:sz w:val="14"/>
              </w:rPr>
              <w:t xml:space="preserve">  </w:t>
            </w:r>
            <w:r>
              <w:rPr>
                <w:sz w:val="14"/>
              </w:rPr>
              <w:t xml:space="preserve">      5630</w:t>
            </w:r>
          </w:p>
        </w:tc>
      </w:tr>
      <w:tr w:rsidR="00E64DDF" w:rsidTr="00F47892">
        <w:trPr>
          <w:trHeight w:val="283"/>
        </w:trPr>
        <w:tc>
          <w:tcPr>
            <w:tcW w:w="8302" w:type="dxa"/>
            <w:gridSpan w:val="2"/>
            <w:tcBorders>
              <w:top w:val="nil"/>
              <w:left w:val="single" w:sz="8" w:space="0" w:color="E11A22"/>
              <w:bottom w:val="nil"/>
              <w:right w:val="single" w:sz="8" w:space="0" w:color="E11A22"/>
            </w:tcBorders>
          </w:tcPr>
          <w:p w:rsidR="00E64DDF" w:rsidRDefault="00E64DDF" w:rsidP="00BB1650">
            <w:pPr>
              <w:pStyle w:val="TableParagraph"/>
              <w:tabs>
                <w:tab w:val="left" w:pos="3948"/>
                <w:tab w:val="left" w:pos="5689"/>
                <w:tab w:val="right" w:pos="8677"/>
              </w:tabs>
              <w:ind w:left="140"/>
              <w:jc w:val="both"/>
              <w:rPr>
                <w:sz w:val="14"/>
              </w:rPr>
            </w:pPr>
            <w:proofErr w:type="spellStart"/>
            <w:r>
              <w:rPr>
                <w:color w:val="231F20"/>
                <w:sz w:val="14"/>
              </w:rPr>
              <w:t>Capacité</w:t>
            </w:r>
            <w:proofErr w:type="spellEnd"/>
            <w:r>
              <w:rPr>
                <w:color w:val="231F20"/>
                <w:spacing w:val="-3"/>
                <w:sz w:val="14"/>
              </w:rPr>
              <w:t xml:space="preserve"> </w:t>
            </w:r>
            <w:r>
              <w:rPr>
                <w:color w:val="231F20"/>
                <w:sz w:val="14"/>
              </w:rPr>
              <w:t>en</w:t>
            </w:r>
            <w:r>
              <w:rPr>
                <w:color w:val="231F20"/>
                <w:spacing w:val="-2"/>
                <w:sz w:val="14"/>
              </w:rPr>
              <w:t xml:space="preserve"> </w:t>
            </w:r>
            <w:r>
              <w:rPr>
                <w:color w:val="231F20"/>
                <w:sz w:val="14"/>
              </w:rPr>
              <w:t>eau</w:t>
            </w:r>
            <w:r>
              <w:rPr>
                <w:color w:val="231F20"/>
                <w:sz w:val="14"/>
              </w:rPr>
              <w:tab/>
            </w:r>
            <w:proofErr w:type="spellStart"/>
            <w:r>
              <w:rPr>
                <w:color w:val="231F20"/>
                <w:sz w:val="14"/>
              </w:rPr>
              <w:t>litres</w:t>
            </w:r>
            <w:proofErr w:type="spellEnd"/>
            <w:r w:rsidR="00A41833">
              <w:rPr>
                <w:color w:val="231F20"/>
                <w:sz w:val="14"/>
              </w:rPr>
              <w:t xml:space="preserve">                                    590</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Pr="00A5795A" w:rsidRDefault="00E64DDF" w:rsidP="00D17163">
            <w:pPr>
              <w:pStyle w:val="TableParagraph"/>
              <w:tabs>
                <w:tab w:val="left" w:pos="3918"/>
              </w:tabs>
              <w:ind w:left="120"/>
              <w:rPr>
                <w:sz w:val="14"/>
                <w:lang w:val="fr-BE"/>
              </w:rPr>
            </w:pPr>
            <w:r w:rsidRPr="00A5795A">
              <w:rPr>
                <w:color w:val="231F20"/>
                <w:sz w:val="14"/>
                <w:lang w:val="fr-BE"/>
              </w:rPr>
              <w:t xml:space="preserve">Perte de charge </w:t>
            </w:r>
            <w:proofErr w:type="spellStart"/>
            <w:r w:rsidRPr="00A5795A">
              <w:rPr>
                <w:color w:val="231F20"/>
                <w:sz w:val="14"/>
                <w:lang w:val="fr-BE"/>
              </w:rPr>
              <w:t>dT</w:t>
            </w:r>
            <w:proofErr w:type="spellEnd"/>
            <w:r w:rsidRPr="00A5795A">
              <w:rPr>
                <w:color w:val="231F20"/>
                <w:sz w:val="14"/>
                <w:lang w:val="fr-BE"/>
              </w:rPr>
              <w:t xml:space="preserve"> = 10 /</w:t>
            </w:r>
            <w:r w:rsidRPr="00A5795A">
              <w:rPr>
                <w:color w:val="231F20"/>
                <w:spacing w:val="-6"/>
                <w:sz w:val="14"/>
                <w:lang w:val="fr-BE"/>
              </w:rPr>
              <w:t xml:space="preserve"> </w:t>
            </w:r>
            <w:r w:rsidRPr="00A5795A">
              <w:rPr>
                <w:color w:val="231F20"/>
                <w:sz w:val="14"/>
                <w:lang w:val="fr-BE"/>
              </w:rPr>
              <w:t>20</w:t>
            </w:r>
            <w:r w:rsidRPr="00A5795A">
              <w:rPr>
                <w:color w:val="231F20"/>
                <w:spacing w:val="-1"/>
                <w:sz w:val="14"/>
                <w:lang w:val="fr-BE"/>
              </w:rPr>
              <w:t xml:space="preserve"> </w:t>
            </w:r>
            <w:r w:rsidR="00D17163">
              <w:rPr>
                <w:color w:val="231F20"/>
                <w:sz w:val="14"/>
                <w:lang w:val="fr-BE"/>
              </w:rPr>
              <w:t xml:space="preserve">K                                </w:t>
            </w:r>
            <w:r w:rsidRPr="00A5795A">
              <w:rPr>
                <w:color w:val="231F20"/>
                <w:sz w:val="14"/>
                <w:lang w:val="fr-BE"/>
              </w:rPr>
              <w:t>mbar</w:t>
            </w:r>
          </w:p>
        </w:tc>
        <w:tc>
          <w:tcPr>
            <w:tcW w:w="3994" w:type="dxa"/>
            <w:tcBorders>
              <w:top w:val="nil"/>
              <w:left w:val="single" w:sz="8" w:space="0" w:color="FFFFFF"/>
              <w:bottom w:val="nil"/>
              <w:right w:val="single" w:sz="24" w:space="0" w:color="FFFFFF"/>
            </w:tcBorders>
            <w:shd w:val="clear" w:color="auto" w:fill="D1D3D5"/>
          </w:tcPr>
          <w:p w:rsidR="00E64DDF" w:rsidRPr="00E64DDF" w:rsidRDefault="00A41833" w:rsidP="00BB1650">
            <w:pPr>
              <w:pStyle w:val="TableParagraph"/>
              <w:ind w:left="1097" w:right="1050"/>
              <w:jc w:val="both"/>
              <w:rPr>
                <w:sz w:val="14"/>
                <w:lang w:val="fr-BE"/>
              </w:rPr>
            </w:pPr>
            <w:r>
              <w:rPr>
                <w:sz w:val="14"/>
                <w:lang w:val="fr-BE"/>
              </w:rPr>
              <w:t xml:space="preserve">         </w:t>
            </w:r>
            <w:r w:rsidR="00F47892">
              <w:rPr>
                <w:sz w:val="14"/>
                <w:lang w:val="fr-BE"/>
              </w:rPr>
              <w:t xml:space="preserve"> </w:t>
            </w:r>
            <w:r>
              <w:rPr>
                <w:sz w:val="14"/>
                <w:lang w:val="fr-BE"/>
              </w:rPr>
              <w:t xml:space="preserve">    3/15</w:t>
            </w:r>
          </w:p>
        </w:tc>
      </w:tr>
      <w:tr w:rsidR="00E64DDF" w:rsidRPr="00A5795A" w:rsidTr="00F47892">
        <w:trPr>
          <w:trHeight w:val="283"/>
        </w:trPr>
        <w:tc>
          <w:tcPr>
            <w:tcW w:w="8302" w:type="dxa"/>
            <w:gridSpan w:val="2"/>
            <w:tcBorders>
              <w:top w:val="nil"/>
              <w:left w:val="single" w:sz="8" w:space="0" w:color="E11A22"/>
              <w:bottom w:val="nil"/>
              <w:right w:val="single" w:sz="8" w:space="0" w:color="E11A22"/>
            </w:tcBorders>
          </w:tcPr>
          <w:p w:rsidR="00E64DDF" w:rsidRPr="00A5795A" w:rsidRDefault="00E64DDF" w:rsidP="00BB1650">
            <w:pPr>
              <w:pStyle w:val="TableParagraph"/>
              <w:tabs>
                <w:tab w:val="left" w:pos="4035"/>
                <w:tab w:val="right" w:pos="7273"/>
              </w:tabs>
              <w:ind w:left="140"/>
              <w:jc w:val="both"/>
              <w:rPr>
                <w:sz w:val="14"/>
                <w:lang w:val="fr-BE"/>
              </w:rPr>
            </w:pPr>
            <w:r w:rsidRPr="00A5795A">
              <w:rPr>
                <w:color w:val="231F20"/>
                <w:sz w:val="14"/>
                <w:lang w:val="fr-BE"/>
              </w:rPr>
              <w:t>Température min. de retour de</w:t>
            </w:r>
            <w:r w:rsidRPr="00A5795A">
              <w:rPr>
                <w:color w:val="231F20"/>
                <w:spacing w:val="-15"/>
                <w:sz w:val="14"/>
                <w:lang w:val="fr-BE"/>
              </w:rPr>
              <w:t xml:space="preserve"> </w:t>
            </w:r>
            <w:r w:rsidRPr="00A5795A">
              <w:rPr>
                <w:color w:val="231F20"/>
                <w:sz w:val="14"/>
                <w:lang w:val="fr-BE"/>
              </w:rPr>
              <w:t>la</w:t>
            </w:r>
            <w:r w:rsidRPr="00A5795A">
              <w:rPr>
                <w:color w:val="231F20"/>
                <w:spacing w:val="-4"/>
                <w:sz w:val="14"/>
                <w:lang w:val="fr-BE"/>
              </w:rPr>
              <w:t xml:space="preserve"> </w:t>
            </w:r>
            <w:r w:rsidRPr="00A5795A">
              <w:rPr>
                <w:color w:val="231F20"/>
                <w:sz w:val="14"/>
                <w:lang w:val="fr-BE"/>
              </w:rPr>
              <w:t>chaudière</w:t>
            </w:r>
            <w:r w:rsidRPr="00A5795A">
              <w:rPr>
                <w:color w:val="231F20"/>
                <w:sz w:val="14"/>
                <w:lang w:val="fr-BE"/>
              </w:rPr>
              <w:tab/>
              <w:t>°C</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60</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Pr="00A5795A" w:rsidRDefault="00E64DDF" w:rsidP="00E64DDF">
            <w:pPr>
              <w:pStyle w:val="TableParagraph"/>
              <w:tabs>
                <w:tab w:val="left" w:pos="4015"/>
              </w:tabs>
              <w:ind w:left="120"/>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service</w:t>
            </w:r>
            <w:r w:rsidRPr="00A5795A">
              <w:rPr>
                <w:color w:val="231F20"/>
                <w:spacing w:val="-5"/>
                <w:sz w:val="14"/>
                <w:lang w:val="fr-BE"/>
              </w:rPr>
              <w:t xml:space="preserve"> </w:t>
            </w:r>
            <w:r w:rsidRPr="00A5795A">
              <w:rPr>
                <w:color w:val="231F20"/>
                <w:sz w:val="14"/>
                <w:lang w:val="fr-BE"/>
              </w:rPr>
              <w:t>autorisée</w:t>
            </w:r>
            <w:r w:rsidRPr="00A5795A">
              <w:rPr>
                <w:color w:val="231F20"/>
                <w:sz w:val="14"/>
                <w:lang w:val="fr-BE"/>
              </w:rPr>
              <w:tab/>
              <w:t>°C</w:t>
            </w:r>
          </w:p>
        </w:tc>
        <w:tc>
          <w:tcPr>
            <w:tcW w:w="3994" w:type="dxa"/>
            <w:tcBorders>
              <w:top w:val="nil"/>
              <w:left w:val="single" w:sz="8" w:space="0" w:color="FFFFFF"/>
              <w:bottom w:val="nil"/>
              <w:right w:val="single" w:sz="24" w:space="0" w:color="FFFFFF"/>
            </w:tcBorders>
            <w:shd w:val="clear" w:color="auto" w:fill="D1D3D5"/>
          </w:tcPr>
          <w:p w:rsidR="00E64DDF" w:rsidRDefault="00A41833" w:rsidP="00A41833">
            <w:pPr>
              <w:pStyle w:val="TableParagraph"/>
              <w:ind w:right="931"/>
              <w:jc w:val="both"/>
              <w:rPr>
                <w:sz w:val="14"/>
              </w:rPr>
            </w:pPr>
            <w:r w:rsidRPr="00D70A0B">
              <w:rPr>
                <w:sz w:val="14"/>
                <w:lang w:val="fr-BE"/>
              </w:rPr>
              <w:t xml:space="preserve">          </w:t>
            </w:r>
            <w:r w:rsidR="00F47892" w:rsidRPr="00D70A0B">
              <w:rPr>
                <w:sz w:val="14"/>
                <w:lang w:val="fr-BE"/>
              </w:rPr>
              <w:t xml:space="preserve">    </w:t>
            </w:r>
            <w:r w:rsidRPr="00D70A0B">
              <w:rPr>
                <w:sz w:val="14"/>
                <w:lang w:val="fr-BE"/>
              </w:rPr>
              <w:t xml:space="preserve"> </w:t>
            </w:r>
            <w:r>
              <w:rPr>
                <w:sz w:val="14"/>
              </w:rPr>
              <w:t>90</w:t>
            </w:r>
          </w:p>
        </w:tc>
      </w:tr>
      <w:tr w:rsidR="00E64DDF" w:rsidRPr="00A5795A" w:rsidTr="00F47892">
        <w:trPr>
          <w:trHeight w:val="283"/>
        </w:trPr>
        <w:tc>
          <w:tcPr>
            <w:tcW w:w="8302" w:type="dxa"/>
            <w:gridSpan w:val="2"/>
            <w:tcBorders>
              <w:top w:val="nil"/>
              <w:left w:val="single" w:sz="8" w:space="0" w:color="E11A22"/>
              <w:bottom w:val="nil"/>
              <w:right w:val="single" w:sz="8" w:space="0" w:color="E11A22"/>
            </w:tcBorders>
          </w:tcPr>
          <w:p w:rsidR="00E64DDF" w:rsidRPr="00A5795A" w:rsidRDefault="00E64DDF" w:rsidP="00BB1650">
            <w:pPr>
              <w:pStyle w:val="TableParagraph"/>
              <w:tabs>
                <w:tab w:val="left" w:pos="4006"/>
                <w:tab w:val="right" w:pos="7228"/>
              </w:tabs>
              <w:ind w:left="140"/>
              <w:jc w:val="both"/>
              <w:rPr>
                <w:sz w:val="14"/>
                <w:lang w:val="fr-BE"/>
              </w:rPr>
            </w:pPr>
            <w:r w:rsidRPr="00A5795A">
              <w:rPr>
                <w:color w:val="231F20"/>
                <w:sz w:val="14"/>
                <w:lang w:val="fr-BE"/>
              </w:rPr>
              <w:t>Pression de</w:t>
            </w:r>
            <w:r w:rsidRPr="00A5795A">
              <w:rPr>
                <w:color w:val="231F20"/>
                <w:spacing w:val="-4"/>
                <w:sz w:val="14"/>
                <w:lang w:val="fr-BE"/>
              </w:rPr>
              <w:t xml:space="preserve"> </w:t>
            </w:r>
            <w:r w:rsidRPr="00A5795A">
              <w:rPr>
                <w:color w:val="231F20"/>
                <w:sz w:val="14"/>
                <w:lang w:val="fr-BE"/>
              </w:rPr>
              <w:t>service</w:t>
            </w:r>
            <w:r w:rsidRPr="00A5795A">
              <w:rPr>
                <w:color w:val="231F20"/>
                <w:spacing w:val="-2"/>
                <w:sz w:val="14"/>
                <w:lang w:val="fr-BE"/>
              </w:rPr>
              <w:t xml:space="preserve"> </w:t>
            </w:r>
            <w:r w:rsidRPr="00A5795A">
              <w:rPr>
                <w:color w:val="231F20"/>
                <w:sz w:val="14"/>
                <w:lang w:val="fr-BE"/>
              </w:rPr>
              <w:t>autorisée</w:t>
            </w:r>
            <w:r w:rsidRPr="00A5795A">
              <w:rPr>
                <w:color w:val="231F20"/>
                <w:sz w:val="14"/>
                <w:lang w:val="fr-BE"/>
              </w:rPr>
              <w:tab/>
              <w:t>bar</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6</w:t>
            </w:r>
          </w:p>
        </w:tc>
      </w:tr>
      <w:tr w:rsidR="00E64DDF" w:rsidTr="00F47892">
        <w:trPr>
          <w:trHeight w:val="283"/>
        </w:trPr>
        <w:tc>
          <w:tcPr>
            <w:tcW w:w="4308" w:type="dxa"/>
            <w:tcBorders>
              <w:top w:val="nil"/>
              <w:left w:val="single" w:sz="24" w:space="0" w:color="FFFFFF"/>
              <w:bottom w:val="nil"/>
              <w:right w:val="single" w:sz="8" w:space="0" w:color="FFFFFF"/>
            </w:tcBorders>
            <w:shd w:val="clear" w:color="auto" w:fill="D1D3D5"/>
          </w:tcPr>
          <w:p w:rsidR="00E64DDF" w:rsidRDefault="00E64DDF" w:rsidP="00E64DDF">
            <w:pPr>
              <w:pStyle w:val="TableParagraph"/>
              <w:spacing w:before="55"/>
              <w:ind w:left="120"/>
              <w:jc w:val="both"/>
              <w:rPr>
                <w:sz w:val="14"/>
              </w:rPr>
            </w:pPr>
            <w:proofErr w:type="spellStart"/>
            <w:r>
              <w:rPr>
                <w:color w:val="231F20"/>
                <w:sz w:val="14"/>
              </w:rPr>
              <w:t>Classe</w:t>
            </w:r>
            <w:proofErr w:type="spellEnd"/>
            <w:r>
              <w:rPr>
                <w:color w:val="231F20"/>
                <w:sz w:val="14"/>
              </w:rPr>
              <w:t xml:space="preserve"> de chaudières</w:t>
            </w:r>
          </w:p>
        </w:tc>
        <w:tc>
          <w:tcPr>
            <w:tcW w:w="3994" w:type="dxa"/>
            <w:tcBorders>
              <w:top w:val="nil"/>
              <w:left w:val="single" w:sz="8" w:space="0" w:color="FFFFFF"/>
              <w:bottom w:val="nil"/>
              <w:right w:val="single" w:sz="24" w:space="0" w:color="FFFFFF"/>
            </w:tcBorders>
            <w:shd w:val="clear" w:color="auto" w:fill="D1D3D5"/>
          </w:tcPr>
          <w:p w:rsidR="00E64DDF" w:rsidRDefault="00A41833" w:rsidP="00A41833">
            <w:pPr>
              <w:pStyle w:val="TableParagraph"/>
              <w:spacing w:before="55"/>
              <w:ind w:left="47"/>
              <w:rPr>
                <w:sz w:val="14"/>
              </w:rPr>
            </w:pPr>
            <w:r>
              <w:rPr>
                <w:sz w:val="14"/>
              </w:rPr>
              <w:t xml:space="preserve">                              </w:t>
            </w:r>
            <w:r w:rsidR="00F47892">
              <w:rPr>
                <w:sz w:val="14"/>
              </w:rPr>
              <w:t xml:space="preserve"> </w:t>
            </w:r>
            <w:r>
              <w:rPr>
                <w:sz w:val="14"/>
              </w:rPr>
              <w:t xml:space="preserve">      5</w:t>
            </w:r>
          </w:p>
        </w:tc>
      </w:tr>
      <w:tr w:rsidR="00E64DDF" w:rsidRPr="00A5795A" w:rsidTr="00F47892">
        <w:trPr>
          <w:trHeight w:val="283"/>
        </w:trPr>
        <w:tc>
          <w:tcPr>
            <w:tcW w:w="8302" w:type="dxa"/>
            <w:gridSpan w:val="2"/>
            <w:tcBorders>
              <w:top w:val="nil"/>
              <w:left w:val="single" w:sz="8" w:space="0" w:color="E11A22"/>
              <w:bottom w:val="nil"/>
              <w:right w:val="single" w:sz="8" w:space="0" w:color="E11A22"/>
            </w:tcBorders>
          </w:tcPr>
          <w:p w:rsidR="00E64DDF" w:rsidRPr="00A5795A" w:rsidRDefault="00E64DDF" w:rsidP="00BB1650">
            <w:pPr>
              <w:pStyle w:val="TableParagraph"/>
              <w:spacing w:before="55"/>
              <w:ind w:left="140"/>
              <w:jc w:val="both"/>
              <w:rPr>
                <w:sz w:val="14"/>
                <w:lang w:val="fr-BE"/>
              </w:rPr>
            </w:pPr>
            <w:r w:rsidRPr="00A5795A">
              <w:rPr>
                <w:color w:val="231F20"/>
                <w:sz w:val="14"/>
                <w:lang w:val="fr-BE"/>
              </w:rPr>
              <w:t>Niveau sonore transmis</w:t>
            </w:r>
            <w:r w:rsidRPr="00A5795A">
              <w:rPr>
                <w:color w:val="231F20"/>
                <w:spacing w:val="-8"/>
                <w:sz w:val="14"/>
                <w:lang w:val="fr-BE"/>
              </w:rPr>
              <w:t xml:space="preserve"> </w:t>
            </w:r>
            <w:r w:rsidRPr="00A5795A">
              <w:rPr>
                <w:color w:val="231F20"/>
                <w:sz w:val="14"/>
                <w:lang w:val="fr-BE"/>
              </w:rPr>
              <w:t>par</w:t>
            </w:r>
            <w:r w:rsidRPr="00A5795A">
              <w:rPr>
                <w:color w:val="231F20"/>
                <w:spacing w:val="-3"/>
                <w:sz w:val="14"/>
                <w:lang w:val="fr-BE"/>
              </w:rPr>
              <w:t xml:space="preserve"> </w:t>
            </w:r>
            <w:r w:rsidRPr="00A5795A">
              <w:rPr>
                <w:color w:val="231F20"/>
                <w:sz w:val="14"/>
                <w:lang w:val="fr-BE"/>
              </w:rPr>
              <w:t>l‘air</w:t>
            </w:r>
            <w:r w:rsidRPr="00A5795A">
              <w:rPr>
                <w:color w:val="231F20"/>
                <w:sz w:val="14"/>
                <w:lang w:val="fr-BE"/>
              </w:rPr>
              <w:tab/>
            </w:r>
            <w:r w:rsidR="00A41833">
              <w:rPr>
                <w:color w:val="231F20"/>
                <w:sz w:val="14"/>
                <w:lang w:val="fr-BE"/>
              </w:rPr>
              <w:t xml:space="preserve">                     </w:t>
            </w:r>
            <w:r w:rsidRPr="00A5795A">
              <w:rPr>
                <w:color w:val="231F20"/>
                <w:sz w:val="14"/>
                <w:lang w:val="fr-BE"/>
              </w:rPr>
              <w:t>dB(A)</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&lt;70</w:t>
            </w:r>
          </w:p>
        </w:tc>
      </w:tr>
      <w:tr w:rsidR="00E64DDF" w:rsidRPr="00A5795A" w:rsidTr="00F47892">
        <w:trPr>
          <w:trHeight w:val="623"/>
        </w:trPr>
        <w:tc>
          <w:tcPr>
            <w:tcW w:w="4308" w:type="dxa"/>
            <w:tcBorders>
              <w:top w:val="nil"/>
              <w:left w:val="single" w:sz="24" w:space="0" w:color="FFFFFF"/>
              <w:bottom w:val="nil"/>
              <w:right w:val="single" w:sz="8" w:space="0" w:color="FFFFFF"/>
            </w:tcBorders>
            <w:shd w:val="clear" w:color="auto" w:fill="D1D3D5"/>
          </w:tcPr>
          <w:p w:rsidR="00E64DDF" w:rsidRPr="00A5795A" w:rsidRDefault="00E64DDF" w:rsidP="00E64DDF">
            <w:pPr>
              <w:pStyle w:val="TableParagraph"/>
              <w:spacing w:before="6"/>
              <w:ind w:left="0"/>
              <w:jc w:val="both"/>
              <w:rPr>
                <w:sz w:val="18"/>
                <w:lang w:val="fr-BE"/>
              </w:rPr>
            </w:pPr>
          </w:p>
          <w:p w:rsidR="00E64DDF" w:rsidRDefault="00E64DDF" w:rsidP="00E64DDF">
            <w:pPr>
              <w:pStyle w:val="TableParagraph"/>
              <w:spacing w:before="0"/>
              <w:ind w:left="120"/>
              <w:jc w:val="both"/>
              <w:rPr>
                <w:sz w:val="14"/>
              </w:rPr>
            </w:pPr>
            <w:r>
              <w:rPr>
                <w:color w:val="231F20"/>
                <w:sz w:val="14"/>
              </w:rPr>
              <w:t xml:space="preserve">Combustibles </w:t>
            </w:r>
            <w:proofErr w:type="spellStart"/>
            <w:r>
              <w:rPr>
                <w:color w:val="231F20"/>
                <w:sz w:val="14"/>
              </w:rPr>
              <w:t>autorisés</w:t>
            </w:r>
            <w:proofErr w:type="spellEnd"/>
          </w:p>
        </w:tc>
        <w:tc>
          <w:tcPr>
            <w:tcW w:w="3994" w:type="dxa"/>
            <w:tcBorders>
              <w:top w:val="nil"/>
              <w:left w:val="single" w:sz="8" w:space="0" w:color="FFFFFF"/>
              <w:bottom w:val="nil"/>
              <w:right w:val="single" w:sz="24" w:space="0" w:color="FFFFFF"/>
            </w:tcBorders>
            <w:shd w:val="clear" w:color="auto" w:fill="D1D3D5"/>
          </w:tcPr>
          <w:p w:rsidR="00E64DDF" w:rsidRPr="00E64DDF" w:rsidRDefault="00E64DDF" w:rsidP="00BB1650">
            <w:pPr>
              <w:pStyle w:val="TableParagraph"/>
              <w:spacing w:before="142" w:line="237" w:lineRule="auto"/>
              <w:ind w:left="165"/>
              <w:jc w:val="both"/>
              <w:rPr>
                <w:color w:val="231F20"/>
                <w:spacing w:val="-3"/>
                <w:sz w:val="14"/>
                <w:lang w:val="fr-BE"/>
              </w:rPr>
            </w:pPr>
            <w:r w:rsidRPr="00A5795A">
              <w:rPr>
                <w:color w:val="231F20"/>
                <w:spacing w:val="-3"/>
                <w:sz w:val="14"/>
                <w:lang w:val="fr-BE"/>
              </w:rPr>
              <w:t xml:space="preserve">Partie </w:t>
            </w:r>
            <w:r w:rsidRPr="00A5795A">
              <w:rPr>
                <w:color w:val="231F20"/>
                <w:sz w:val="14"/>
                <w:lang w:val="fr-BE"/>
              </w:rPr>
              <w:t xml:space="preserve">4: </w:t>
            </w:r>
            <w:r w:rsidRPr="00A5795A">
              <w:rPr>
                <w:color w:val="231F20"/>
                <w:spacing w:val="-3"/>
                <w:sz w:val="14"/>
                <w:lang w:val="fr-BE"/>
              </w:rPr>
              <w:t xml:space="preserve">bois déchiquetés classe </w:t>
            </w:r>
            <w:r w:rsidRPr="00A5795A">
              <w:rPr>
                <w:color w:val="231F20"/>
                <w:sz w:val="14"/>
                <w:lang w:val="fr-BE"/>
              </w:rPr>
              <w:t>A1 /</w:t>
            </w:r>
            <w:r>
              <w:rPr>
                <w:color w:val="231F20"/>
                <w:sz w:val="14"/>
                <w:lang w:val="fr-BE"/>
              </w:rPr>
              <w:t xml:space="preserve"> </w:t>
            </w:r>
            <w:r w:rsidRPr="00A5795A">
              <w:rPr>
                <w:color w:val="231F20"/>
                <w:spacing w:val="-3"/>
                <w:sz w:val="14"/>
                <w:lang w:val="fr-BE"/>
              </w:rPr>
              <w:t xml:space="preserve">P16S-P31S, </w:t>
            </w:r>
            <w:r>
              <w:rPr>
                <w:color w:val="231F20"/>
                <w:spacing w:val="-3"/>
                <w:sz w:val="14"/>
                <w:lang w:val="fr-BE"/>
              </w:rPr>
              <w:br/>
            </w:r>
            <w:r w:rsidRPr="00A5795A">
              <w:rPr>
                <w:color w:val="231F20"/>
                <w:spacing w:val="-3"/>
                <w:sz w:val="14"/>
                <w:lang w:val="fr-BE"/>
              </w:rPr>
              <w:t xml:space="preserve">Partie </w:t>
            </w:r>
            <w:r w:rsidRPr="00A5795A">
              <w:rPr>
                <w:color w:val="231F20"/>
                <w:sz w:val="14"/>
                <w:lang w:val="fr-BE"/>
              </w:rPr>
              <w:t xml:space="preserve">2: </w:t>
            </w:r>
            <w:r w:rsidRPr="00A5795A">
              <w:rPr>
                <w:color w:val="231F20"/>
                <w:spacing w:val="-3"/>
                <w:sz w:val="14"/>
                <w:lang w:val="fr-BE"/>
              </w:rPr>
              <w:t xml:space="preserve">granulés </w:t>
            </w:r>
            <w:r w:rsidRPr="00A5795A">
              <w:rPr>
                <w:color w:val="231F20"/>
                <w:sz w:val="14"/>
                <w:lang w:val="fr-BE"/>
              </w:rPr>
              <w:t xml:space="preserve">de </w:t>
            </w:r>
            <w:r w:rsidRPr="00A5795A">
              <w:rPr>
                <w:color w:val="231F20"/>
                <w:spacing w:val="-3"/>
                <w:sz w:val="14"/>
                <w:lang w:val="fr-BE"/>
              </w:rPr>
              <w:t xml:space="preserve">bois classe </w:t>
            </w:r>
            <w:r w:rsidRPr="00A5795A">
              <w:rPr>
                <w:color w:val="231F20"/>
                <w:sz w:val="14"/>
                <w:lang w:val="fr-BE"/>
              </w:rPr>
              <w:t xml:space="preserve">A1 / </w:t>
            </w:r>
            <w:r w:rsidRPr="00A5795A">
              <w:rPr>
                <w:color w:val="231F20"/>
                <w:spacing w:val="-3"/>
                <w:sz w:val="14"/>
                <w:lang w:val="fr-BE"/>
              </w:rPr>
              <w:t>D06</w:t>
            </w:r>
          </w:p>
        </w:tc>
      </w:tr>
    </w:tbl>
    <w:p w:rsidR="006C69B3" w:rsidRDefault="006C69B3" w:rsidP="00E64DDF">
      <w:pPr>
        <w:jc w:val="both"/>
      </w:pPr>
    </w:p>
    <w:p w:rsidR="006C69B3" w:rsidRDefault="006C69B3" w:rsidP="00E64DDF">
      <w:pPr>
        <w:pStyle w:val="Titre2"/>
        <w:jc w:val="both"/>
      </w:pPr>
      <w:r>
        <w:br w:type="page"/>
      </w:r>
    </w:p>
    <w:p w:rsidR="006075E2" w:rsidRPr="00301D78" w:rsidRDefault="00D74F58" w:rsidP="00E64DDF">
      <w:pPr>
        <w:pStyle w:val="Titre2"/>
        <w:jc w:val="both"/>
      </w:pPr>
      <w:bookmarkStart w:id="15" w:name="_Toc520376520"/>
      <w:r w:rsidRPr="00301D78">
        <w:lastRenderedPageBreak/>
        <w:t>Type:</w:t>
      </w:r>
      <w:r w:rsidR="006075E2" w:rsidRPr="00301D78">
        <w:t xml:space="preserve"> TM </w:t>
      </w:r>
      <w:r w:rsidRPr="00301D78">
        <w:t xml:space="preserve">(150 </w:t>
      </w:r>
      <w:r w:rsidR="006075E2" w:rsidRPr="00301D78">
        <w:t>- 500 kW)</w:t>
      </w:r>
      <w:bookmarkEnd w:id="15"/>
    </w:p>
    <w:p w:rsidR="006075E2" w:rsidRPr="00301D78" w:rsidRDefault="006075E2" w:rsidP="00E64DDF">
      <w:pPr>
        <w:spacing w:after="0"/>
        <w:jc w:val="both"/>
      </w:pPr>
    </w:p>
    <w:p w:rsidR="00A35460" w:rsidRDefault="00A35460" w:rsidP="00E64DDF">
      <w:pPr>
        <w:pStyle w:val="Titre3"/>
        <w:jc w:val="both"/>
      </w:pPr>
      <w:bookmarkStart w:id="16" w:name="_Toc520376521"/>
      <w:r>
        <w:t>Description chaudière</w:t>
      </w:r>
      <w:bookmarkEnd w:id="16"/>
    </w:p>
    <w:p w:rsidR="006075E2" w:rsidRPr="00190064" w:rsidRDefault="006075E2" w:rsidP="00E64DDF">
      <w:pPr>
        <w:spacing w:after="0"/>
        <w:jc w:val="both"/>
      </w:pPr>
      <w:r w:rsidRPr="00190064">
        <w:t>Chaudière à bois déchiquetés pour la combustion automatique de:</w:t>
      </w:r>
    </w:p>
    <w:p w:rsidR="006075E2" w:rsidRPr="00190064" w:rsidRDefault="006075E2" w:rsidP="00E64DDF">
      <w:pPr>
        <w:spacing w:after="0"/>
        <w:jc w:val="both"/>
      </w:pPr>
      <w:r w:rsidRPr="00190064">
        <w:t>Combustibles selon norme EN ISO 17225</w:t>
      </w:r>
    </w:p>
    <w:p w:rsidR="006075E2" w:rsidRPr="00190064" w:rsidRDefault="006075E2" w:rsidP="00E64DDF">
      <w:pPr>
        <w:pStyle w:val="Paragraphedeliste"/>
        <w:numPr>
          <w:ilvl w:val="0"/>
          <w:numId w:val="1"/>
        </w:numPr>
        <w:spacing w:after="0"/>
        <w:jc w:val="both"/>
      </w:pPr>
      <w:r w:rsidRPr="00190064">
        <w:t>Partie 4: bois déchiquetés classe A1 / P16S-P31S,</w:t>
      </w:r>
    </w:p>
    <w:p w:rsidR="006075E2" w:rsidRPr="00190064" w:rsidRDefault="006075E2" w:rsidP="00E64DDF">
      <w:pPr>
        <w:pStyle w:val="Paragraphedeliste"/>
        <w:numPr>
          <w:ilvl w:val="0"/>
          <w:numId w:val="1"/>
        </w:numPr>
        <w:spacing w:after="0"/>
        <w:jc w:val="both"/>
      </w:pPr>
      <w:r w:rsidRPr="00190064">
        <w:t xml:space="preserve">Partie 2: </w:t>
      </w:r>
      <w:r w:rsidR="00F47AA8" w:rsidRPr="00190064">
        <w:t xml:space="preserve">granulés de bois </w:t>
      </w:r>
      <w:r w:rsidRPr="00190064">
        <w:t>classe A1 / D06</w:t>
      </w:r>
    </w:p>
    <w:p w:rsidR="006075E2" w:rsidRPr="00190064" w:rsidRDefault="006075E2" w:rsidP="00E64DDF">
      <w:pPr>
        <w:spacing w:after="0"/>
        <w:jc w:val="both"/>
      </w:pPr>
    </w:p>
    <w:p w:rsidR="006075E2" w:rsidRPr="00190064" w:rsidRDefault="006075E2" w:rsidP="00E64DDF">
      <w:pPr>
        <w:spacing w:after="0"/>
        <w:jc w:val="both"/>
      </w:pPr>
      <w:r w:rsidRPr="00190064">
        <w:t>Combustion optimale grâce à:</w:t>
      </w:r>
    </w:p>
    <w:p w:rsidR="006075E2" w:rsidRPr="00190064" w:rsidRDefault="006075E2" w:rsidP="00E64DDF">
      <w:pPr>
        <w:spacing w:after="0"/>
        <w:jc w:val="both"/>
      </w:pPr>
    </w:p>
    <w:p w:rsidR="006075E2" w:rsidRPr="00190064" w:rsidRDefault="006075E2" w:rsidP="00E64DDF">
      <w:pPr>
        <w:jc w:val="both"/>
      </w:pPr>
      <w:r w:rsidRPr="00190064">
        <w:t>Le canal du chargeur de forme trapézoïdale garantit un effort minimum dans la zone d’alimentation et une grande flexibilité pour les différentes tailles de combustible. L’unité d’entraînement à engrenages aux normes industrielles est durable et découplée mécaniquement du canal de transfert. Ceci empêche la rétroaction des mouvements de la vis sur l’unité d’entraînement. De plus, la zone de chargement en bois à température élevée est refroidie par le retour chaudière. Ceci permet un pré-séchage particulièrement utile pour les combustibles très humides.</w:t>
      </w:r>
    </w:p>
    <w:p w:rsidR="006075E2" w:rsidRPr="00190064" w:rsidRDefault="006075E2" w:rsidP="00E64DDF">
      <w:pPr>
        <w:spacing w:after="0"/>
        <w:jc w:val="both"/>
      </w:pPr>
      <w:r w:rsidRPr="00190064">
        <w:t>Grille d’alimentation mobile en version industrielle pour l’amenée de matériel par une vis, avec un racleur de décendrage en dessous de la grille. Le décendrage se fait en continu et permet un fonctionnement sans arrêt. Les éléments de grille sont fabriqués dans une matière réfractaire.</w:t>
      </w:r>
    </w:p>
    <w:p w:rsidR="006075E2" w:rsidRPr="00190064" w:rsidRDefault="006075E2" w:rsidP="00E64DDF">
      <w:pPr>
        <w:spacing w:after="0"/>
        <w:jc w:val="both"/>
      </w:pPr>
    </w:p>
    <w:p w:rsidR="006075E2" w:rsidRPr="00190064" w:rsidRDefault="006075E2" w:rsidP="00E64DDF">
      <w:pPr>
        <w:spacing w:after="0"/>
        <w:jc w:val="both"/>
      </w:pPr>
      <w:r w:rsidRPr="00190064">
        <w:t xml:space="preserve">Pour la homogénéisation du lit de braise : Chambre de combustion à enveloppe quadruple (briques réfractaires / isolation 1 / enveloppe d’air / isolation 2) en éléments réfractaires de qualité supérieure et résistants à des hautes températures, pour une combustion optimale même en cas de combustible de mauvaise qualité (très humide, etc.) ou d’autres combustibles, comme le miscanthus. Canal d’air pour le </w:t>
      </w:r>
      <w:proofErr w:type="spellStart"/>
      <w:r w:rsidRPr="00190064">
        <w:t>préchauffement</w:t>
      </w:r>
      <w:proofErr w:type="spellEnd"/>
      <w:r w:rsidRPr="00190064">
        <w:t xml:space="preserve"> de l’air de combustion.</w:t>
      </w:r>
    </w:p>
    <w:p w:rsidR="006075E2" w:rsidRPr="00190064" w:rsidRDefault="006075E2" w:rsidP="00E64DDF">
      <w:pPr>
        <w:spacing w:after="0"/>
        <w:jc w:val="both"/>
      </w:pPr>
    </w:p>
    <w:p w:rsidR="006075E2" w:rsidRPr="00190064" w:rsidRDefault="006075E2" w:rsidP="00E64DDF">
      <w:pPr>
        <w:spacing w:after="0"/>
        <w:jc w:val="both"/>
      </w:pPr>
      <w:r w:rsidRPr="00190064">
        <w:t xml:space="preserve">Échangeur de chaleur vertical à 4 canaux et système WOS d’optimisation du rendement avec </w:t>
      </w:r>
      <w:proofErr w:type="spellStart"/>
      <w:r w:rsidRPr="00190064">
        <w:t>turbulateurs</w:t>
      </w:r>
      <w:proofErr w:type="spellEnd"/>
      <w:r w:rsidRPr="00190064">
        <w:t xml:space="preserve"> à actionnement automatique pour le nettoyage et pour des émissions de poussières minimales. Nettoyage de l‘échangeur de chaleur automatique pour optimisation du rendement (WOS).</w:t>
      </w:r>
    </w:p>
    <w:p w:rsidR="006075E2" w:rsidRPr="00190064" w:rsidRDefault="006075E2" w:rsidP="00E64DDF">
      <w:pPr>
        <w:spacing w:after="0"/>
        <w:jc w:val="both"/>
      </w:pPr>
    </w:p>
    <w:p w:rsidR="006075E2" w:rsidRPr="00190064" w:rsidRDefault="006075E2" w:rsidP="00E64DDF">
      <w:pPr>
        <w:jc w:val="both"/>
      </w:pPr>
      <w:r w:rsidRPr="00190064">
        <w:t>La recirculation des gaz de fumée AGR (en option) optimise les performances de combustion (puissance, émissions, ...) pour les combustibles particulièrement difficiles (granulés, copeaux, miscanthus par exemple).</w:t>
      </w:r>
    </w:p>
    <w:p w:rsidR="006075E2" w:rsidRPr="00190064" w:rsidRDefault="006075E2" w:rsidP="00E64DDF">
      <w:pPr>
        <w:jc w:val="both"/>
      </w:pPr>
      <w:r w:rsidRPr="00190064">
        <w:t>Décendrage automatique de la chambre de combustion dans un cendrier mobile de 160 l. (en option également possible pour l’échangeur).</w:t>
      </w:r>
    </w:p>
    <w:p w:rsidR="006075E2" w:rsidRPr="00190064" w:rsidRDefault="006075E2" w:rsidP="00E64DDF">
      <w:pPr>
        <w:jc w:val="both"/>
      </w:pPr>
      <w:r w:rsidRPr="00190064">
        <w:t>Allumage automatique par air chaud.</w:t>
      </w:r>
    </w:p>
    <w:p w:rsidR="006075E2" w:rsidRPr="00190064" w:rsidRDefault="006075E2" w:rsidP="00E64DDF">
      <w:pPr>
        <w:jc w:val="both"/>
      </w:pPr>
      <w:r w:rsidRPr="00190064">
        <w:t>Ventilateur de tirage à vitesse régulée et surveillance de fonctionnement permet, en association avec la commande de dépression, une adaptation permanente aux changements de combustible et aux interactions de la cheminée.</w:t>
      </w:r>
    </w:p>
    <w:p w:rsidR="006075E2" w:rsidRPr="00190064" w:rsidRDefault="006075E2" w:rsidP="00E64DDF">
      <w:pPr>
        <w:jc w:val="both"/>
      </w:pPr>
      <w:r w:rsidRPr="00190064">
        <w:t>L’isolation thermique à plusieurs couches garantit un rayonnement minimal.</w:t>
      </w:r>
    </w:p>
    <w:p w:rsidR="006075E2" w:rsidRPr="00190064" w:rsidRDefault="006075E2" w:rsidP="00E64DDF">
      <w:pPr>
        <w:spacing w:after="0"/>
        <w:jc w:val="both"/>
      </w:pPr>
      <w:r w:rsidRPr="00190064">
        <w:lastRenderedPageBreak/>
        <w:t>Combustion gérée par la dépression foyer</w:t>
      </w:r>
    </w:p>
    <w:p w:rsidR="006075E2" w:rsidRPr="00190064" w:rsidRDefault="006075E2" w:rsidP="00E64DDF">
      <w:pPr>
        <w:spacing w:after="0"/>
        <w:jc w:val="both"/>
      </w:pPr>
    </w:p>
    <w:p w:rsidR="006075E2" w:rsidRPr="00190064" w:rsidRDefault="005757D4" w:rsidP="00E64DDF">
      <w:pPr>
        <w:spacing w:after="0"/>
        <w:jc w:val="both"/>
      </w:pPr>
      <w:r w:rsidRPr="005757D4">
        <w:rPr>
          <w:b/>
        </w:rPr>
        <w:t>Système de régulation SPS 4000</w:t>
      </w:r>
      <w:r>
        <w:t xml:space="preserve"> </w:t>
      </w:r>
      <w:r w:rsidR="006075E2" w:rsidRPr="00190064">
        <w:t>pour gérer les différents moteurs et actionneurs de la chaudière, extensible par module</w:t>
      </w:r>
      <w:r>
        <w:t>.</w:t>
      </w:r>
    </w:p>
    <w:p w:rsidR="006075E2" w:rsidRPr="00190064" w:rsidRDefault="006075E2" w:rsidP="00E64DDF">
      <w:pPr>
        <w:pStyle w:val="Paragraphedeliste"/>
        <w:numPr>
          <w:ilvl w:val="0"/>
          <w:numId w:val="1"/>
        </w:numPr>
        <w:spacing w:after="0"/>
        <w:jc w:val="both"/>
      </w:pPr>
      <w:r w:rsidRPr="00190064">
        <w:t>tableau de commande avec grand display Touch-</w:t>
      </w:r>
      <w:proofErr w:type="spellStart"/>
      <w:r w:rsidRPr="00190064">
        <w:t>Screen</w:t>
      </w:r>
      <w:proofErr w:type="spellEnd"/>
    </w:p>
    <w:p w:rsidR="006075E2" w:rsidRPr="00190064" w:rsidRDefault="006075E2" w:rsidP="00E64DDF">
      <w:pPr>
        <w:pStyle w:val="Paragraphedeliste"/>
        <w:numPr>
          <w:ilvl w:val="0"/>
          <w:numId w:val="1"/>
        </w:numPr>
        <w:spacing w:after="0"/>
        <w:jc w:val="both"/>
      </w:pPr>
      <w:r w:rsidRPr="00190064">
        <w:t>tableau de commande monté sur la chaudière et pré</w:t>
      </w:r>
      <w:r>
        <w:t xml:space="preserve"> câ</w:t>
      </w:r>
      <w:r w:rsidRPr="00190064">
        <w:t>blé</w:t>
      </w:r>
    </w:p>
    <w:p w:rsidR="006075E2" w:rsidRPr="00190064" w:rsidRDefault="006075E2" w:rsidP="00E64DDF">
      <w:pPr>
        <w:pStyle w:val="Paragraphedeliste"/>
        <w:numPr>
          <w:ilvl w:val="0"/>
          <w:numId w:val="1"/>
        </w:numPr>
        <w:spacing w:after="0"/>
        <w:jc w:val="both"/>
      </w:pPr>
      <w:r w:rsidRPr="00190064">
        <w:t>régulation sonde lambda à large bande</w:t>
      </w:r>
    </w:p>
    <w:p w:rsidR="009A4F11" w:rsidRDefault="006075E2" w:rsidP="00E64DDF">
      <w:pPr>
        <w:pStyle w:val="Paragraphedeliste"/>
        <w:numPr>
          <w:ilvl w:val="0"/>
          <w:numId w:val="1"/>
        </w:numPr>
        <w:spacing w:after="0"/>
        <w:jc w:val="both"/>
      </w:pPr>
      <w:r w:rsidRPr="00190064">
        <w:t>Commande de la vanne mélangeuse de retour avec sonde incl.</w:t>
      </w:r>
    </w:p>
    <w:p w:rsidR="009A4F11" w:rsidRDefault="009A4F11" w:rsidP="00E64DDF">
      <w:pPr>
        <w:spacing w:after="0"/>
        <w:jc w:val="both"/>
      </w:pPr>
    </w:p>
    <w:p w:rsidR="00301D78" w:rsidRDefault="009A4F11" w:rsidP="00E64DDF">
      <w:pPr>
        <w:pStyle w:val="Titre3"/>
        <w:jc w:val="both"/>
      </w:pPr>
      <w:bookmarkStart w:id="17" w:name="_Toc520376522"/>
      <w:r w:rsidRPr="003E74F6">
        <w:t>Options :</w:t>
      </w:r>
      <w:bookmarkEnd w:id="17"/>
      <w:r w:rsidRPr="003E74F6">
        <w:t xml:space="preserve"> </w:t>
      </w:r>
    </w:p>
    <w:p w:rsidR="00301D78" w:rsidRDefault="00301D78" w:rsidP="00E64DDF">
      <w:pPr>
        <w:jc w:val="both"/>
      </w:pPr>
    </w:p>
    <w:p w:rsidR="009A4F11" w:rsidRDefault="00301D78" w:rsidP="00E64DDF">
      <w:pPr>
        <w:jc w:val="both"/>
      </w:pPr>
      <w:r>
        <w:t xml:space="preserve">Pour </w:t>
      </w:r>
      <w:r w:rsidR="009A4F11" w:rsidRPr="003E74F6">
        <w:t>T</w:t>
      </w:r>
      <w:r w:rsidR="009A4F11">
        <w:t>M 320-500</w:t>
      </w:r>
      <w:r>
        <w:t> :</w:t>
      </w:r>
    </w:p>
    <w:p w:rsidR="00EC4154" w:rsidRDefault="00EC4154" w:rsidP="00E64DDF">
      <w:pPr>
        <w:pStyle w:val="Paragraphedeliste"/>
        <w:numPr>
          <w:ilvl w:val="0"/>
          <w:numId w:val="1"/>
        </w:numPr>
        <w:jc w:val="both"/>
      </w:pPr>
      <w:r>
        <w:t>Bacs à cendres supplémentaires</w:t>
      </w:r>
    </w:p>
    <w:p w:rsidR="00EC4154" w:rsidRDefault="00EC4154" w:rsidP="00E64DDF">
      <w:pPr>
        <w:pStyle w:val="Paragraphedeliste"/>
        <w:numPr>
          <w:ilvl w:val="0"/>
          <w:numId w:val="1"/>
        </w:numPr>
        <w:jc w:val="both"/>
      </w:pPr>
      <w:r>
        <w:t xml:space="preserve">Décendrage par </w:t>
      </w:r>
      <w:proofErr w:type="spellStart"/>
      <w:r>
        <w:t>vis</w:t>
      </w:r>
      <w:proofErr w:type="spellEnd"/>
      <w:r>
        <w:t xml:space="preserve"> montante</w:t>
      </w:r>
    </w:p>
    <w:p w:rsidR="00EC4154" w:rsidRDefault="00EC4154" w:rsidP="00E64DDF">
      <w:pPr>
        <w:pStyle w:val="Paragraphedeliste"/>
        <w:numPr>
          <w:ilvl w:val="0"/>
          <w:numId w:val="1"/>
        </w:numPr>
        <w:jc w:val="both"/>
      </w:pPr>
      <w:r>
        <w:t>Allumage supplémentaire</w:t>
      </w:r>
    </w:p>
    <w:p w:rsidR="00EC4154" w:rsidRDefault="00EC4154" w:rsidP="00E64DDF">
      <w:pPr>
        <w:pStyle w:val="Paragraphedeliste"/>
        <w:numPr>
          <w:ilvl w:val="0"/>
          <w:numId w:val="1"/>
        </w:numPr>
        <w:jc w:val="both"/>
      </w:pPr>
      <w:r>
        <w:t>Refroidissement jaquette</w:t>
      </w:r>
    </w:p>
    <w:p w:rsidR="00EC4154" w:rsidRDefault="00EC4154" w:rsidP="00E64DDF">
      <w:pPr>
        <w:pStyle w:val="Paragraphedeliste"/>
        <w:numPr>
          <w:ilvl w:val="0"/>
          <w:numId w:val="1"/>
        </w:numPr>
        <w:jc w:val="both"/>
      </w:pPr>
      <w:r>
        <w:t>Bride pour brûleur mazout et/ou brûleur mazout</w:t>
      </w:r>
    </w:p>
    <w:p w:rsidR="00301D78" w:rsidRDefault="00301D78" w:rsidP="00E64DDF">
      <w:pPr>
        <w:jc w:val="both"/>
      </w:pPr>
      <w:r>
        <w:br w:type="page"/>
      </w:r>
    </w:p>
    <w:p w:rsidR="00301D78" w:rsidRDefault="00301D78" w:rsidP="00E64DDF">
      <w:pPr>
        <w:pStyle w:val="Titre3"/>
        <w:jc w:val="both"/>
      </w:pPr>
      <w:bookmarkStart w:id="18" w:name="_Toc520376523"/>
      <w:r>
        <w:lastRenderedPageBreak/>
        <w:t>Caractéristiques techniques :</w:t>
      </w:r>
      <w:bookmarkEnd w:id="18"/>
    </w:p>
    <w:tbl>
      <w:tblPr>
        <w:tblStyle w:val="TableNormal"/>
        <w:tblpPr w:leftFromText="141" w:rightFromText="141" w:vertAnchor="text" w:horzAnchor="margin" w:tblpXSpec="center" w:tblpY="364"/>
        <w:tblW w:w="9913" w:type="dxa"/>
        <w:tblLayout w:type="fixed"/>
        <w:tblLook w:val="01E0" w:firstRow="1" w:lastRow="1" w:firstColumn="1" w:lastColumn="1" w:noHBand="0" w:noVBand="0"/>
      </w:tblPr>
      <w:tblGrid>
        <w:gridCol w:w="3750"/>
        <w:gridCol w:w="696"/>
        <w:gridCol w:w="1814"/>
        <w:gridCol w:w="1814"/>
        <w:gridCol w:w="1839"/>
      </w:tblGrid>
      <w:tr w:rsidR="00301D78" w:rsidTr="00301D78">
        <w:trPr>
          <w:trHeight w:val="448"/>
        </w:trPr>
        <w:tc>
          <w:tcPr>
            <w:tcW w:w="4446" w:type="dxa"/>
            <w:gridSpan w:val="2"/>
            <w:tcBorders>
              <w:top w:val="single" w:sz="12" w:space="0" w:color="FFFFFF"/>
              <w:left w:val="single" w:sz="12" w:space="0" w:color="FFFFFF"/>
              <w:right w:val="single" w:sz="8" w:space="0" w:color="FFFFFF"/>
            </w:tcBorders>
            <w:shd w:val="clear" w:color="auto" w:fill="E11A22"/>
          </w:tcPr>
          <w:p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TM</w:t>
            </w:r>
          </w:p>
        </w:tc>
        <w:tc>
          <w:tcPr>
            <w:tcW w:w="1814" w:type="dxa"/>
            <w:tcBorders>
              <w:top w:val="single" w:sz="12" w:space="0" w:color="FFFFFF"/>
              <w:left w:val="single" w:sz="8" w:space="0" w:color="FFFFFF"/>
              <w:right w:val="single" w:sz="8" w:space="0" w:color="FFFFFF"/>
            </w:tcBorders>
            <w:shd w:val="clear" w:color="auto" w:fill="E11A22"/>
          </w:tcPr>
          <w:p w:rsidR="00301D78" w:rsidRDefault="00301D78" w:rsidP="00E64DDF">
            <w:pPr>
              <w:pStyle w:val="TableParagraph"/>
              <w:spacing w:before="134"/>
              <w:ind w:left="0" w:right="591"/>
              <w:jc w:val="both"/>
              <w:rPr>
                <w:b/>
                <w:sz w:val="14"/>
              </w:rPr>
            </w:pPr>
            <w:r>
              <w:rPr>
                <w:b/>
                <w:color w:val="FFFFFF"/>
                <w:sz w:val="14"/>
              </w:rPr>
              <w:t>150</w:t>
            </w:r>
          </w:p>
        </w:tc>
        <w:tc>
          <w:tcPr>
            <w:tcW w:w="1814" w:type="dxa"/>
            <w:tcBorders>
              <w:top w:val="single" w:sz="12" w:space="0" w:color="FFFFFF"/>
              <w:left w:val="single" w:sz="8" w:space="0" w:color="FFFFFF"/>
              <w:right w:val="single" w:sz="8" w:space="0" w:color="FFFFFF"/>
            </w:tcBorders>
            <w:shd w:val="clear" w:color="auto" w:fill="E11A22"/>
          </w:tcPr>
          <w:p w:rsidR="00301D78" w:rsidRDefault="00301D78" w:rsidP="00E64DDF">
            <w:pPr>
              <w:pStyle w:val="TableParagraph"/>
              <w:spacing w:before="134"/>
              <w:ind w:left="0" w:right="591"/>
              <w:jc w:val="both"/>
              <w:rPr>
                <w:b/>
                <w:sz w:val="14"/>
              </w:rPr>
            </w:pPr>
            <w:r>
              <w:rPr>
                <w:b/>
                <w:color w:val="FFFFFF"/>
                <w:sz w:val="14"/>
              </w:rPr>
              <w:t>200</w:t>
            </w:r>
          </w:p>
        </w:tc>
        <w:tc>
          <w:tcPr>
            <w:tcW w:w="1839" w:type="dxa"/>
            <w:tcBorders>
              <w:top w:val="single" w:sz="12" w:space="0" w:color="FFFFFF"/>
              <w:left w:val="single" w:sz="8" w:space="0" w:color="FFFFFF"/>
              <w:right w:val="single" w:sz="12" w:space="0" w:color="FFFFFF"/>
            </w:tcBorders>
            <w:shd w:val="clear" w:color="auto" w:fill="E11A22"/>
          </w:tcPr>
          <w:p w:rsidR="00301D78" w:rsidRDefault="00301D78" w:rsidP="00E64DDF">
            <w:pPr>
              <w:pStyle w:val="TableParagraph"/>
              <w:spacing w:before="134"/>
              <w:ind w:left="455" w:right="423"/>
              <w:jc w:val="both"/>
              <w:rPr>
                <w:b/>
                <w:sz w:val="14"/>
              </w:rPr>
            </w:pPr>
            <w:r>
              <w:rPr>
                <w:b/>
                <w:color w:val="FFFFFF"/>
                <w:sz w:val="14"/>
              </w:rPr>
              <w:t>250</w:t>
            </w:r>
          </w:p>
        </w:tc>
      </w:tr>
      <w:tr w:rsidR="00301D78" w:rsidTr="00301D78">
        <w:trPr>
          <w:trHeight w:val="283"/>
        </w:trPr>
        <w:tc>
          <w:tcPr>
            <w:tcW w:w="3750" w:type="dxa"/>
            <w:tcBorders>
              <w:left w:val="single" w:sz="24" w:space="0" w:color="FFFFFF"/>
            </w:tcBorders>
            <w:shd w:val="clear" w:color="auto" w:fill="D1D3D5"/>
          </w:tcPr>
          <w:p w:rsidR="00301D78" w:rsidRDefault="00301D78" w:rsidP="00E64DDF">
            <w:pPr>
              <w:pStyle w:val="TableParagraph"/>
              <w:ind w:left="120"/>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696" w:type="dxa"/>
            <w:tcBorders>
              <w:right w:val="single" w:sz="8" w:space="0" w:color="FFFFFF"/>
            </w:tcBorders>
            <w:shd w:val="clear" w:color="auto" w:fill="D1D3D5"/>
          </w:tcPr>
          <w:p w:rsidR="00301D78" w:rsidRDefault="00301D78" w:rsidP="00E64DDF">
            <w:pPr>
              <w:pStyle w:val="TableParagraph"/>
              <w:ind w:left="177" w:right="100"/>
              <w:jc w:val="both"/>
              <w:rPr>
                <w:sz w:val="14"/>
              </w:rPr>
            </w:pPr>
            <w:r>
              <w:rPr>
                <w:color w:val="231F20"/>
                <w:sz w:val="14"/>
              </w:rPr>
              <w:t>kW</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150</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199</w:t>
            </w:r>
          </w:p>
        </w:tc>
        <w:tc>
          <w:tcPr>
            <w:tcW w:w="1839" w:type="dxa"/>
            <w:tcBorders>
              <w:left w:val="single" w:sz="8" w:space="0" w:color="FFFFFF"/>
              <w:right w:val="single" w:sz="24" w:space="0" w:color="FFFFFF"/>
            </w:tcBorders>
            <w:shd w:val="clear" w:color="auto" w:fill="D1D3D5"/>
          </w:tcPr>
          <w:p w:rsidR="00301D78" w:rsidRDefault="00301D78" w:rsidP="00E64DDF">
            <w:pPr>
              <w:pStyle w:val="TableParagraph"/>
              <w:ind w:left="0" w:right="595"/>
              <w:jc w:val="both"/>
              <w:rPr>
                <w:sz w:val="14"/>
              </w:rPr>
            </w:pPr>
            <w:r>
              <w:rPr>
                <w:color w:val="231F20"/>
                <w:sz w:val="14"/>
              </w:rPr>
              <w:t>250</w:t>
            </w:r>
          </w:p>
        </w:tc>
      </w:tr>
      <w:tr w:rsidR="00301D78" w:rsidTr="00301D78">
        <w:trPr>
          <w:trHeight w:val="283"/>
        </w:trPr>
        <w:tc>
          <w:tcPr>
            <w:tcW w:w="3750" w:type="dxa"/>
            <w:tcBorders>
              <w:left w:val="single" w:sz="8" w:space="0" w:color="E11A22"/>
            </w:tcBorders>
          </w:tcPr>
          <w:p w:rsidR="00301D78" w:rsidRDefault="00301D78" w:rsidP="00E64DDF">
            <w:pPr>
              <w:pStyle w:val="TableParagraph"/>
              <w:ind w:left="140"/>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696" w:type="dxa"/>
          </w:tcPr>
          <w:p w:rsidR="00301D78" w:rsidRDefault="00301D78" w:rsidP="00E64DDF">
            <w:pPr>
              <w:pStyle w:val="TableParagraph"/>
              <w:ind w:left="177" w:right="110"/>
              <w:jc w:val="both"/>
              <w:rPr>
                <w:sz w:val="14"/>
              </w:rPr>
            </w:pPr>
            <w:r>
              <w:rPr>
                <w:color w:val="231F20"/>
                <w:sz w:val="14"/>
              </w:rPr>
              <w:t>kW</w:t>
            </w:r>
          </w:p>
        </w:tc>
        <w:tc>
          <w:tcPr>
            <w:tcW w:w="1814" w:type="dxa"/>
          </w:tcPr>
          <w:p w:rsidR="00301D78" w:rsidRDefault="00301D78" w:rsidP="00E64DDF">
            <w:pPr>
              <w:pStyle w:val="TableParagraph"/>
              <w:ind w:left="624"/>
              <w:jc w:val="both"/>
              <w:rPr>
                <w:sz w:val="14"/>
              </w:rPr>
            </w:pPr>
            <w:r>
              <w:rPr>
                <w:color w:val="231F20"/>
                <w:sz w:val="14"/>
              </w:rPr>
              <w:t>45 - 150</w:t>
            </w:r>
          </w:p>
        </w:tc>
        <w:tc>
          <w:tcPr>
            <w:tcW w:w="1814" w:type="dxa"/>
          </w:tcPr>
          <w:p w:rsidR="00301D78" w:rsidRDefault="00301D78" w:rsidP="00E64DDF">
            <w:pPr>
              <w:pStyle w:val="TableParagraph"/>
              <w:ind w:left="475" w:right="423"/>
              <w:jc w:val="both"/>
              <w:rPr>
                <w:sz w:val="14"/>
              </w:rPr>
            </w:pPr>
            <w:r>
              <w:rPr>
                <w:color w:val="231F20"/>
                <w:sz w:val="14"/>
              </w:rPr>
              <w:t>60 - 199</w:t>
            </w:r>
          </w:p>
        </w:tc>
        <w:tc>
          <w:tcPr>
            <w:tcW w:w="1839" w:type="dxa"/>
            <w:tcBorders>
              <w:right w:val="single" w:sz="8" w:space="0" w:color="E11A22"/>
            </w:tcBorders>
          </w:tcPr>
          <w:p w:rsidR="00301D78" w:rsidRDefault="00301D78" w:rsidP="00E64DDF">
            <w:pPr>
              <w:pStyle w:val="TableParagraph"/>
              <w:ind w:left="475" w:right="438"/>
              <w:jc w:val="both"/>
              <w:rPr>
                <w:sz w:val="14"/>
              </w:rPr>
            </w:pPr>
            <w:r>
              <w:rPr>
                <w:color w:val="231F20"/>
                <w:sz w:val="14"/>
              </w:rPr>
              <w:t>75 - 250</w:t>
            </w:r>
          </w:p>
        </w:tc>
      </w:tr>
      <w:tr w:rsidR="00301D78" w:rsidTr="00301D78">
        <w:trPr>
          <w:trHeight w:val="283"/>
        </w:trPr>
        <w:tc>
          <w:tcPr>
            <w:tcW w:w="4446" w:type="dxa"/>
            <w:gridSpan w:val="2"/>
            <w:tcBorders>
              <w:left w:val="single" w:sz="24" w:space="0" w:color="FFFFFF"/>
              <w:right w:val="single" w:sz="8" w:space="0" w:color="FFFFFF"/>
            </w:tcBorders>
            <w:shd w:val="clear" w:color="auto" w:fill="D1D3D5"/>
          </w:tcPr>
          <w:p w:rsidR="00301D78" w:rsidRDefault="00301D78" w:rsidP="00E64DDF">
            <w:pPr>
              <w:pStyle w:val="TableParagraph"/>
              <w:ind w:left="119"/>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7" w:type="dxa"/>
            <w:gridSpan w:val="3"/>
            <w:tcBorders>
              <w:left w:val="single" w:sz="8" w:space="0" w:color="FFFFFF"/>
              <w:right w:val="double" w:sz="3" w:space="0" w:color="E11A22"/>
            </w:tcBorders>
            <w:shd w:val="clear" w:color="auto" w:fill="D1D3D5"/>
          </w:tcPr>
          <w:p w:rsidR="00301D78" w:rsidRDefault="00301D78" w:rsidP="00E64DDF">
            <w:pPr>
              <w:pStyle w:val="TableParagraph"/>
              <w:ind w:left="1718"/>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rsidTr="00301D78">
        <w:trPr>
          <w:trHeight w:val="283"/>
        </w:trPr>
        <w:tc>
          <w:tcPr>
            <w:tcW w:w="3750" w:type="dxa"/>
            <w:tcBorders>
              <w:left w:val="single" w:sz="8" w:space="0" w:color="E11A22"/>
            </w:tcBorders>
          </w:tcPr>
          <w:p w:rsidR="00301D78" w:rsidRPr="008807E9" w:rsidRDefault="00301D78" w:rsidP="00E64DDF">
            <w:pPr>
              <w:pStyle w:val="TableParagraph"/>
              <w:ind w:left="139"/>
              <w:jc w:val="both"/>
              <w:rPr>
                <w:sz w:val="14"/>
                <w:lang w:val="fr-BE"/>
              </w:rPr>
            </w:pPr>
            <w:r w:rsidRPr="008807E9">
              <w:rPr>
                <w:color w:val="231F20"/>
                <w:sz w:val="14"/>
                <w:lang w:val="fr-BE"/>
              </w:rPr>
              <w:t>Poids chambre de combustion / EC</w:t>
            </w:r>
          </w:p>
        </w:tc>
        <w:tc>
          <w:tcPr>
            <w:tcW w:w="696" w:type="dxa"/>
          </w:tcPr>
          <w:p w:rsidR="00301D78" w:rsidRDefault="00301D78" w:rsidP="00E64DDF">
            <w:pPr>
              <w:pStyle w:val="TableParagraph"/>
              <w:ind w:left="177" w:right="110"/>
              <w:jc w:val="both"/>
              <w:rPr>
                <w:sz w:val="14"/>
              </w:rPr>
            </w:pPr>
            <w:r>
              <w:rPr>
                <w:color w:val="231F20"/>
                <w:sz w:val="14"/>
              </w:rPr>
              <w:t>kg</w:t>
            </w:r>
          </w:p>
        </w:tc>
        <w:tc>
          <w:tcPr>
            <w:tcW w:w="1814" w:type="dxa"/>
          </w:tcPr>
          <w:p w:rsidR="00301D78" w:rsidRDefault="00301D78" w:rsidP="00E64DDF">
            <w:pPr>
              <w:pStyle w:val="TableParagraph"/>
              <w:ind w:left="0" w:right="441"/>
              <w:jc w:val="both"/>
              <w:rPr>
                <w:sz w:val="14"/>
              </w:rPr>
            </w:pPr>
            <w:r>
              <w:rPr>
                <w:color w:val="231F20"/>
                <w:sz w:val="14"/>
              </w:rPr>
              <w:t>1150 / 1000</w:t>
            </w:r>
          </w:p>
        </w:tc>
        <w:tc>
          <w:tcPr>
            <w:tcW w:w="1814" w:type="dxa"/>
          </w:tcPr>
          <w:p w:rsidR="00301D78" w:rsidRDefault="00301D78" w:rsidP="00E64DDF">
            <w:pPr>
              <w:pStyle w:val="TableParagraph"/>
              <w:ind w:left="475" w:right="423"/>
              <w:jc w:val="both"/>
              <w:rPr>
                <w:sz w:val="14"/>
              </w:rPr>
            </w:pPr>
            <w:r>
              <w:rPr>
                <w:color w:val="231F20"/>
                <w:sz w:val="14"/>
              </w:rPr>
              <w:t>1290 / 1280</w:t>
            </w:r>
          </w:p>
        </w:tc>
        <w:tc>
          <w:tcPr>
            <w:tcW w:w="1839" w:type="dxa"/>
            <w:tcBorders>
              <w:right w:val="single" w:sz="8" w:space="0" w:color="E11A22"/>
            </w:tcBorders>
          </w:tcPr>
          <w:p w:rsidR="00301D78" w:rsidRDefault="00301D78" w:rsidP="00E64DDF">
            <w:pPr>
              <w:pStyle w:val="TableParagraph"/>
              <w:ind w:left="476" w:right="438"/>
              <w:jc w:val="both"/>
              <w:rPr>
                <w:sz w:val="14"/>
              </w:rPr>
            </w:pPr>
            <w:r>
              <w:rPr>
                <w:color w:val="231F20"/>
                <w:sz w:val="14"/>
              </w:rPr>
              <w:t>1290 / 1280</w:t>
            </w:r>
          </w:p>
        </w:tc>
      </w:tr>
      <w:tr w:rsidR="00301D78" w:rsidTr="00301D78">
        <w:trPr>
          <w:trHeight w:val="283"/>
        </w:trPr>
        <w:tc>
          <w:tcPr>
            <w:tcW w:w="3750" w:type="dxa"/>
            <w:tcBorders>
              <w:left w:val="single" w:sz="24" w:space="0" w:color="FFFFFF"/>
            </w:tcBorders>
            <w:shd w:val="clear" w:color="auto" w:fill="D1D3D5"/>
          </w:tcPr>
          <w:p w:rsidR="00301D78" w:rsidRDefault="00301D78" w:rsidP="00E64DDF">
            <w:pPr>
              <w:pStyle w:val="TableParagraph"/>
              <w:ind w:left="119"/>
              <w:jc w:val="both"/>
              <w:rPr>
                <w:sz w:val="14"/>
              </w:rPr>
            </w:pPr>
            <w:proofErr w:type="spellStart"/>
            <w:r>
              <w:rPr>
                <w:color w:val="231F20"/>
                <w:sz w:val="14"/>
              </w:rPr>
              <w:t>Poids</w:t>
            </w:r>
            <w:proofErr w:type="spellEnd"/>
            <w:r>
              <w:rPr>
                <w:color w:val="231F20"/>
                <w:sz w:val="14"/>
              </w:rPr>
              <w:t xml:space="preserve"> chaudière </w:t>
            </w:r>
            <w:proofErr w:type="spellStart"/>
            <w:r>
              <w:rPr>
                <w:color w:val="231F20"/>
                <w:sz w:val="14"/>
              </w:rPr>
              <w:t>montée</w:t>
            </w:r>
            <w:proofErr w:type="spellEnd"/>
          </w:p>
        </w:tc>
        <w:tc>
          <w:tcPr>
            <w:tcW w:w="696" w:type="dxa"/>
            <w:tcBorders>
              <w:right w:val="single" w:sz="8" w:space="0" w:color="FFFFFF"/>
            </w:tcBorders>
            <w:shd w:val="clear" w:color="auto" w:fill="D1D3D5"/>
          </w:tcPr>
          <w:p w:rsidR="00301D78" w:rsidRDefault="00301D78" w:rsidP="00E64DDF">
            <w:pPr>
              <w:pStyle w:val="TableParagraph"/>
              <w:ind w:left="177" w:right="100"/>
              <w:jc w:val="both"/>
              <w:rPr>
                <w:sz w:val="14"/>
              </w:rPr>
            </w:pPr>
            <w:r>
              <w:rPr>
                <w:color w:val="231F20"/>
                <w:sz w:val="14"/>
              </w:rPr>
              <w:t>kg</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3300</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3820</w:t>
            </w:r>
          </w:p>
        </w:tc>
        <w:tc>
          <w:tcPr>
            <w:tcW w:w="1839" w:type="dxa"/>
            <w:tcBorders>
              <w:left w:val="single" w:sz="8" w:space="0" w:color="FFFFFF"/>
              <w:right w:val="single" w:sz="24" w:space="0" w:color="FFFFFF"/>
            </w:tcBorders>
            <w:shd w:val="clear" w:color="auto" w:fill="D1D3D5"/>
          </w:tcPr>
          <w:p w:rsidR="00301D78" w:rsidRDefault="00301D78" w:rsidP="00E64DDF">
            <w:pPr>
              <w:pStyle w:val="TableParagraph"/>
              <w:ind w:left="0" w:right="596"/>
              <w:jc w:val="both"/>
              <w:rPr>
                <w:sz w:val="14"/>
              </w:rPr>
            </w:pPr>
            <w:r>
              <w:rPr>
                <w:color w:val="231F20"/>
                <w:sz w:val="14"/>
              </w:rPr>
              <w:t>3820</w:t>
            </w:r>
          </w:p>
        </w:tc>
      </w:tr>
      <w:tr w:rsidR="00301D78" w:rsidTr="00301D78">
        <w:trPr>
          <w:trHeight w:val="283"/>
        </w:trPr>
        <w:tc>
          <w:tcPr>
            <w:tcW w:w="3750" w:type="dxa"/>
            <w:tcBorders>
              <w:left w:val="single" w:sz="8" w:space="0" w:color="E11A22"/>
            </w:tcBorders>
          </w:tcPr>
          <w:p w:rsidR="00301D78" w:rsidRDefault="00301D78" w:rsidP="00E64DDF">
            <w:pPr>
              <w:pStyle w:val="TableParagraph"/>
              <w:ind w:left="139"/>
              <w:jc w:val="both"/>
              <w:rPr>
                <w:sz w:val="14"/>
              </w:rPr>
            </w:pPr>
            <w:proofErr w:type="spellStart"/>
            <w:r>
              <w:rPr>
                <w:color w:val="231F20"/>
                <w:sz w:val="14"/>
              </w:rPr>
              <w:t>Capacité</w:t>
            </w:r>
            <w:proofErr w:type="spellEnd"/>
            <w:r>
              <w:rPr>
                <w:color w:val="231F20"/>
                <w:sz w:val="14"/>
              </w:rPr>
              <w:t xml:space="preserve"> en eau</w:t>
            </w:r>
          </w:p>
        </w:tc>
        <w:tc>
          <w:tcPr>
            <w:tcW w:w="696" w:type="dxa"/>
          </w:tcPr>
          <w:p w:rsidR="00301D78" w:rsidRDefault="00301D78" w:rsidP="00E64DDF">
            <w:pPr>
              <w:pStyle w:val="TableParagraph"/>
              <w:ind w:left="177" w:right="110"/>
              <w:jc w:val="both"/>
              <w:rPr>
                <w:sz w:val="14"/>
              </w:rPr>
            </w:pPr>
            <w:proofErr w:type="spellStart"/>
            <w:r>
              <w:rPr>
                <w:color w:val="231F20"/>
                <w:sz w:val="14"/>
              </w:rPr>
              <w:t>litres</w:t>
            </w:r>
            <w:proofErr w:type="spellEnd"/>
          </w:p>
        </w:tc>
        <w:tc>
          <w:tcPr>
            <w:tcW w:w="1814" w:type="dxa"/>
          </w:tcPr>
          <w:p w:rsidR="00301D78" w:rsidRDefault="00301D78" w:rsidP="00E64DDF">
            <w:pPr>
              <w:pStyle w:val="TableParagraph"/>
              <w:ind w:left="475" w:right="423"/>
              <w:jc w:val="both"/>
              <w:rPr>
                <w:sz w:val="14"/>
              </w:rPr>
            </w:pPr>
            <w:r>
              <w:rPr>
                <w:color w:val="231F20"/>
                <w:sz w:val="14"/>
              </w:rPr>
              <w:t>440</w:t>
            </w:r>
          </w:p>
        </w:tc>
        <w:tc>
          <w:tcPr>
            <w:tcW w:w="1814" w:type="dxa"/>
          </w:tcPr>
          <w:p w:rsidR="00301D78" w:rsidRDefault="00301D78" w:rsidP="00E64DDF">
            <w:pPr>
              <w:pStyle w:val="TableParagraph"/>
              <w:ind w:left="475" w:right="423"/>
              <w:jc w:val="both"/>
              <w:rPr>
                <w:sz w:val="14"/>
              </w:rPr>
            </w:pPr>
            <w:r>
              <w:rPr>
                <w:color w:val="231F20"/>
                <w:sz w:val="14"/>
              </w:rPr>
              <w:t>570</w:t>
            </w:r>
          </w:p>
        </w:tc>
        <w:tc>
          <w:tcPr>
            <w:tcW w:w="1839" w:type="dxa"/>
            <w:tcBorders>
              <w:right w:val="single" w:sz="8" w:space="0" w:color="E11A22"/>
            </w:tcBorders>
          </w:tcPr>
          <w:p w:rsidR="00301D78" w:rsidRDefault="00301D78" w:rsidP="00E64DDF">
            <w:pPr>
              <w:pStyle w:val="TableParagraph"/>
              <w:ind w:left="475" w:right="438"/>
              <w:jc w:val="both"/>
              <w:rPr>
                <w:sz w:val="14"/>
              </w:rPr>
            </w:pPr>
            <w:r>
              <w:rPr>
                <w:color w:val="231F20"/>
                <w:sz w:val="14"/>
              </w:rPr>
              <w:t>570</w:t>
            </w:r>
          </w:p>
        </w:tc>
      </w:tr>
      <w:tr w:rsidR="00301D78" w:rsidTr="00301D78">
        <w:trPr>
          <w:trHeight w:val="283"/>
        </w:trPr>
        <w:tc>
          <w:tcPr>
            <w:tcW w:w="3750" w:type="dxa"/>
            <w:tcBorders>
              <w:left w:val="single" w:sz="24" w:space="0" w:color="FFFFFF"/>
            </w:tcBorders>
            <w:shd w:val="clear" w:color="auto" w:fill="D1D3D5"/>
          </w:tcPr>
          <w:p w:rsidR="00301D78" w:rsidRPr="008807E9" w:rsidRDefault="00301D78" w:rsidP="00E64DDF">
            <w:pPr>
              <w:pStyle w:val="TableParagraph"/>
              <w:ind w:left="119"/>
              <w:jc w:val="both"/>
              <w:rPr>
                <w:sz w:val="14"/>
                <w:lang w:val="fr-BE"/>
              </w:rPr>
            </w:pPr>
            <w:r w:rsidRPr="008807E9">
              <w:rPr>
                <w:color w:val="231F20"/>
                <w:sz w:val="14"/>
                <w:lang w:val="fr-BE"/>
              </w:rPr>
              <w:t xml:space="preserve">Perte en charge </w:t>
            </w:r>
            <w:proofErr w:type="spellStart"/>
            <w:r w:rsidRPr="008807E9">
              <w:rPr>
                <w:color w:val="231F20"/>
                <w:sz w:val="14"/>
                <w:lang w:val="fr-BE"/>
              </w:rPr>
              <w:t>dT</w:t>
            </w:r>
            <w:proofErr w:type="spellEnd"/>
            <w:r w:rsidRPr="008807E9">
              <w:rPr>
                <w:color w:val="231F20"/>
                <w:sz w:val="14"/>
                <w:lang w:val="fr-BE"/>
              </w:rPr>
              <w:t xml:space="preserve"> = 10 / 20 K</w:t>
            </w:r>
          </w:p>
        </w:tc>
        <w:tc>
          <w:tcPr>
            <w:tcW w:w="696" w:type="dxa"/>
            <w:tcBorders>
              <w:right w:val="single" w:sz="8" w:space="0" w:color="FFFFFF"/>
            </w:tcBorders>
            <w:shd w:val="clear" w:color="auto" w:fill="D1D3D5"/>
          </w:tcPr>
          <w:p w:rsidR="00301D78" w:rsidRDefault="00301D78" w:rsidP="00E64DDF">
            <w:pPr>
              <w:pStyle w:val="TableParagraph"/>
              <w:ind w:left="177" w:right="100"/>
              <w:jc w:val="both"/>
              <w:rPr>
                <w:sz w:val="14"/>
              </w:rPr>
            </w:pPr>
            <w:r>
              <w:rPr>
                <w:color w:val="231F20"/>
                <w:sz w:val="14"/>
              </w:rPr>
              <w:t>mbar</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36 / 12</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0" w:right="591"/>
              <w:jc w:val="both"/>
              <w:rPr>
                <w:sz w:val="14"/>
              </w:rPr>
            </w:pPr>
            <w:r>
              <w:rPr>
                <w:color w:val="231F20"/>
                <w:sz w:val="14"/>
              </w:rPr>
              <w:t>55 / 18</w:t>
            </w:r>
          </w:p>
        </w:tc>
        <w:tc>
          <w:tcPr>
            <w:tcW w:w="1839" w:type="dxa"/>
            <w:tcBorders>
              <w:left w:val="single" w:sz="8" w:space="0" w:color="FFFFFF"/>
              <w:right w:val="single" w:sz="24" w:space="0" w:color="FFFFFF"/>
            </w:tcBorders>
            <w:shd w:val="clear" w:color="auto" w:fill="D1D3D5"/>
          </w:tcPr>
          <w:p w:rsidR="00301D78" w:rsidRDefault="00301D78" w:rsidP="00E64DDF">
            <w:pPr>
              <w:pStyle w:val="TableParagraph"/>
              <w:ind w:left="0" w:right="596"/>
              <w:jc w:val="both"/>
              <w:rPr>
                <w:sz w:val="14"/>
              </w:rPr>
            </w:pPr>
            <w:r>
              <w:rPr>
                <w:color w:val="231F20"/>
                <w:sz w:val="14"/>
              </w:rPr>
              <w:t>75 / 25</w:t>
            </w:r>
          </w:p>
        </w:tc>
      </w:tr>
      <w:tr w:rsidR="00301D78" w:rsidTr="00301D78">
        <w:trPr>
          <w:trHeight w:val="283"/>
        </w:trPr>
        <w:tc>
          <w:tcPr>
            <w:tcW w:w="3750" w:type="dxa"/>
            <w:tcBorders>
              <w:left w:val="single" w:sz="8" w:space="0" w:color="E11A22"/>
            </w:tcBorders>
          </w:tcPr>
          <w:p w:rsidR="00301D78" w:rsidRPr="008807E9" w:rsidRDefault="00301D78" w:rsidP="00E64DDF">
            <w:pPr>
              <w:pStyle w:val="TableParagraph"/>
              <w:ind w:left="139"/>
              <w:jc w:val="both"/>
              <w:rPr>
                <w:sz w:val="14"/>
                <w:lang w:val="fr-BE"/>
              </w:rPr>
            </w:pPr>
            <w:r w:rsidRPr="008807E9">
              <w:rPr>
                <w:color w:val="231F20"/>
                <w:sz w:val="14"/>
                <w:lang w:val="fr-BE"/>
              </w:rPr>
              <w:t>Température min. de retour de chaudière</w:t>
            </w:r>
          </w:p>
        </w:tc>
        <w:tc>
          <w:tcPr>
            <w:tcW w:w="696" w:type="dxa"/>
          </w:tcPr>
          <w:p w:rsidR="00301D78" w:rsidRDefault="00301D78" w:rsidP="00E64DDF">
            <w:pPr>
              <w:pStyle w:val="TableParagraph"/>
              <w:ind w:left="177" w:right="111"/>
              <w:jc w:val="both"/>
              <w:rPr>
                <w:sz w:val="14"/>
              </w:rPr>
            </w:pPr>
            <w:r>
              <w:rPr>
                <w:color w:val="231F20"/>
                <w:sz w:val="14"/>
              </w:rPr>
              <w:t>°C</w:t>
            </w:r>
          </w:p>
        </w:tc>
        <w:tc>
          <w:tcPr>
            <w:tcW w:w="1814" w:type="dxa"/>
          </w:tcPr>
          <w:p w:rsidR="00301D78" w:rsidRDefault="00301D78" w:rsidP="00E64DDF">
            <w:pPr>
              <w:pStyle w:val="TableParagraph"/>
              <w:spacing w:before="0"/>
              <w:ind w:left="0"/>
              <w:jc w:val="both"/>
              <w:rPr>
                <w:rFonts w:ascii="Times New Roman"/>
                <w:sz w:val="14"/>
              </w:rPr>
            </w:pPr>
          </w:p>
        </w:tc>
        <w:tc>
          <w:tcPr>
            <w:tcW w:w="1814" w:type="dxa"/>
          </w:tcPr>
          <w:p w:rsidR="00301D78" w:rsidRDefault="00301D78" w:rsidP="00E64DDF">
            <w:pPr>
              <w:pStyle w:val="TableParagraph"/>
              <w:ind w:left="474" w:right="423"/>
              <w:jc w:val="both"/>
              <w:rPr>
                <w:sz w:val="14"/>
              </w:rPr>
            </w:pPr>
            <w:r>
              <w:rPr>
                <w:color w:val="231F20"/>
                <w:sz w:val="14"/>
              </w:rPr>
              <w:t>65</w:t>
            </w:r>
          </w:p>
        </w:tc>
        <w:tc>
          <w:tcPr>
            <w:tcW w:w="1839" w:type="dxa"/>
            <w:tcBorders>
              <w:right w:val="single" w:sz="8" w:space="0" w:color="E11A22"/>
            </w:tcBorders>
          </w:tcPr>
          <w:p w:rsidR="00301D78" w:rsidRDefault="00301D78" w:rsidP="00E64DDF">
            <w:pPr>
              <w:pStyle w:val="TableParagraph"/>
              <w:spacing w:before="0"/>
              <w:ind w:left="0"/>
              <w:jc w:val="both"/>
              <w:rPr>
                <w:rFonts w:ascii="Times New Roman"/>
                <w:sz w:val="14"/>
              </w:rPr>
            </w:pPr>
          </w:p>
        </w:tc>
      </w:tr>
      <w:tr w:rsidR="00301D78" w:rsidTr="00301D78">
        <w:trPr>
          <w:trHeight w:val="283"/>
        </w:trPr>
        <w:tc>
          <w:tcPr>
            <w:tcW w:w="3750" w:type="dxa"/>
            <w:tcBorders>
              <w:left w:val="single" w:sz="24" w:space="0" w:color="FFFFFF"/>
            </w:tcBorders>
            <w:shd w:val="clear" w:color="auto" w:fill="D1D3D5"/>
          </w:tcPr>
          <w:p w:rsidR="00301D78" w:rsidRDefault="00301D78" w:rsidP="00E64DDF">
            <w:pPr>
              <w:pStyle w:val="TableParagraph"/>
              <w:ind w:left="119"/>
              <w:jc w:val="both"/>
              <w:rPr>
                <w:sz w:val="14"/>
              </w:rPr>
            </w:pPr>
            <w:proofErr w:type="spellStart"/>
            <w:r>
              <w:rPr>
                <w:color w:val="231F20"/>
                <w:sz w:val="14"/>
              </w:rPr>
              <w:t>Température</w:t>
            </w:r>
            <w:proofErr w:type="spellEnd"/>
            <w:r>
              <w:rPr>
                <w:color w:val="231F20"/>
                <w:sz w:val="14"/>
              </w:rPr>
              <w:t xml:space="preserve"> de service </w:t>
            </w:r>
            <w:proofErr w:type="spellStart"/>
            <w:r>
              <w:rPr>
                <w:color w:val="231F20"/>
                <w:sz w:val="14"/>
              </w:rPr>
              <w:t>autorisée</w:t>
            </w:r>
            <w:proofErr w:type="spellEnd"/>
          </w:p>
        </w:tc>
        <w:tc>
          <w:tcPr>
            <w:tcW w:w="696" w:type="dxa"/>
            <w:tcBorders>
              <w:right w:val="single" w:sz="8" w:space="0" w:color="FFFFFF"/>
            </w:tcBorders>
            <w:shd w:val="clear" w:color="auto" w:fill="D1D3D5"/>
          </w:tcPr>
          <w:p w:rsidR="00301D78" w:rsidRDefault="00301D78" w:rsidP="00E64DDF">
            <w:pPr>
              <w:pStyle w:val="TableParagraph"/>
              <w:ind w:left="176" w:right="100"/>
              <w:jc w:val="both"/>
              <w:rPr>
                <w:sz w:val="14"/>
              </w:rPr>
            </w:pPr>
            <w:r>
              <w:rPr>
                <w:color w:val="231F20"/>
                <w:sz w:val="14"/>
              </w:rPr>
              <w:t>°C</w:t>
            </w:r>
          </w:p>
        </w:tc>
        <w:tc>
          <w:tcPr>
            <w:tcW w:w="5467" w:type="dxa"/>
            <w:gridSpan w:val="3"/>
            <w:tcBorders>
              <w:left w:val="single" w:sz="8" w:space="0" w:color="FFFFFF"/>
              <w:right w:val="single" w:sz="24" w:space="0" w:color="FFFFFF"/>
            </w:tcBorders>
            <w:shd w:val="clear" w:color="auto" w:fill="D1D3D5"/>
          </w:tcPr>
          <w:p w:rsidR="00301D78" w:rsidRDefault="00301D78" w:rsidP="00E64DDF">
            <w:pPr>
              <w:pStyle w:val="TableParagraph"/>
              <w:ind w:left="2627" w:right="2581"/>
              <w:jc w:val="both"/>
              <w:rPr>
                <w:sz w:val="14"/>
              </w:rPr>
            </w:pPr>
            <w:r>
              <w:rPr>
                <w:color w:val="231F20"/>
                <w:sz w:val="14"/>
              </w:rPr>
              <w:t>90</w:t>
            </w:r>
          </w:p>
        </w:tc>
      </w:tr>
      <w:tr w:rsidR="00301D78" w:rsidTr="00301D78">
        <w:trPr>
          <w:trHeight w:val="283"/>
        </w:trPr>
        <w:tc>
          <w:tcPr>
            <w:tcW w:w="3750" w:type="dxa"/>
            <w:tcBorders>
              <w:left w:val="single" w:sz="8" w:space="0" w:color="E11A22"/>
            </w:tcBorders>
          </w:tcPr>
          <w:p w:rsidR="00301D78" w:rsidRDefault="00301D78" w:rsidP="00E64DDF">
            <w:pPr>
              <w:pStyle w:val="TableParagraph"/>
              <w:ind w:left="139"/>
              <w:jc w:val="both"/>
              <w:rPr>
                <w:sz w:val="14"/>
              </w:rPr>
            </w:pPr>
            <w:proofErr w:type="spellStart"/>
            <w:r>
              <w:rPr>
                <w:color w:val="231F20"/>
                <w:sz w:val="14"/>
              </w:rPr>
              <w:t>Pression</w:t>
            </w:r>
            <w:proofErr w:type="spellEnd"/>
            <w:r>
              <w:rPr>
                <w:color w:val="231F20"/>
                <w:sz w:val="14"/>
              </w:rPr>
              <w:t xml:space="preserve"> de service </w:t>
            </w:r>
            <w:proofErr w:type="spellStart"/>
            <w:r>
              <w:rPr>
                <w:color w:val="231F20"/>
                <w:sz w:val="14"/>
              </w:rPr>
              <w:t>autorisée</w:t>
            </w:r>
            <w:proofErr w:type="spellEnd"/>
          </w:p>
        </w:tc>
        <w:tc>
          <w:tcPr>
            <w:tcW w:w="696" w:type="dxa"/>
          </w:tcPr>
          <w:p w:rsidR="00301D78" w:rsidRDefault="00301D78" w:rsidP="00E64DDF">
            <w:pPr>
              <w:pStyle w:val="TableParagraph"/>
              <w:ind w:left="177" w:right="111"/>
              <w:jc w:val="both"/>
              <w:rPr>
                <w:sz w:val="14"/>
              </w:rPr>
            </w:pPr>
            <w:r>
              <w:rPr>
                <w:color w:val="231F20"/>
                <w:sz w:val="14"/>
              </w:rPr>
              <w:t>bar</w:t>
            </w:r>
          </w:p>
        </w:tc>
        <w:tc>
          <w:tcPr>
            <w:tcW w:w="1814" w:type="dxa"/>
          </w:tcPr>
          <w:p w:rsidR="00301D78" w:rsidRDefault="00301D78" w:rsidP="00E64DDF">
            <w:pPr>
              <w:pStyle w:val="TableParagraph"/>
              <w:spacing w:before="0"/>
              <w:ind w:left="0"/>
              <w:jc w:val="both"/>
              <w:rPr>
                <w:rFonts w:ascii="Times New Roman"/>
                <w:sz w:val="14"/>
              </w:rPr>
            </w:pPr>
          </w:p>
        </w:tc>
        <w:tc>
          <w:tcPr>
            <w:tcW w:w="1814" w:type="dxa"/>
          </w:tcPr>
          <w:p w:rsidR="00301D78" w:rsidRDefault="00301D78" w:rsidP="00E64DDF">
            <w:pPr>
              <w:pStyle w:val="TableParagraph"/>
              <w:ind w:left="51"/>
              <w:jc w:val="both"/>
              <w:rPr>
                <w:sz w:val="14"/>
              </w:rPr>
            </w:pPr>
            <w:r>
              <w:rPr>
                <w:color w:val="231F20"/>
                <w:sz w:val="14"/>
              </w:rPr>
              <w:t>3</w:t>
            </w:r>
          </w:p>
        </w:tc>
        <w:tc>
          <w:tcPr>
            <w:tcW w:w="1839" w:type="dxa"/>
            <w:tcBorders>
              <w:right w:val="single" w:sz="8" w:space="0" w:color="E11A22"/>
            </w:tcBorders>
          </w:tcPr>
          <w:p w:rsidR="00301D78" w:rsidRDefault="00301D78" w:rsidP="00E64DDF">
            <w:pPr>
              <w:pStyle w:val="TableParagraph"/>
              <w:spacing w:before="0"/>
              <w:ind w:left="0"/>
              <w:jc w:val="both"/>
              <w:rPr>
                <w:rFonts w:ascii="Times New Roman"/>
                <w:sz w:val="14"/>
              </w:rPr>
            </w:pPr>
          </w:p>
        </w:tc>
      </w:tr>
      <w:tr w:rsidR="00301D78" w:rsidTr="00301D78">
        <w:trPr>
          <w:trHeight w:val="453"/>
        </w:trPr>
        <w:tc>
          <w:tcPr>
            <w:tcW w:w="4446" w:type="dxa"/>
            <w:gridSpan w:val="2"/>
            <w:tcBorders>
              <w:left w:val="single" w:sz="12" w:space="0" w:color="FFFFFF"/>
              <w:right w:val="single" w:sz="8" w:space="0" w:color="FFFFFF"/>
            </w:tcBorders>
            <w:shd w:val="clear" w:color="auto" w:fill="E11A22"/>
          </w:tcPr>
          <w:p w:rsidR="00301D78" w:rsidRPr="008807E9" w:rsidRDefault="00301D78" w:rsidP="00E64DDF">
            <w:pPr>
              <w:pStyle w:val="TableParagraph"/>
              <w:spacing w:before="57" w:line="237" w:lineRule="auto"/>
              <w:ind w:left="134" w:right="707"/>
              <w:jc w:val="both"/>
              <w:rPr>
                <w:b/>
                <w:sz w:val="14"/>
                <w:lang w:val="fr-BE"/>
              </w:rPr>
            </w:pPr>
            <w:r w:rsidRPr="008807E9">
              <w:rPr>
                <w:b/>
                <w:color w:val="FFFFFF"/>
                <w:sz w:val="14"/>
                <w:lang w:val="fr-BE"/>
              </w:rPr>
              <w:t>Caract. de la chaudière pour la conception du système d‘évacuation de gaz de combustion</w:t>
            </w:r>
          </w:p>
        </w:tc>
        <w:tc>
          <w:tcPr>
            <w:tcW w:w="1814" w:type="dxa"/>
            <w:tcBorders>
              <w:left w:val="single" w:sz="8" w:space="0" w:color="FFFFFF"/>
              <w:right w:val="single" w:sz="8" w:space="0" w:color="FFFFFF"/>
            </w:tcBorders>
            <w:shd w:val="clear" w:color="auto" w:fill="E11A22"/>
          </w:tcPr>
          <w:p w:rsidR="00301D78" w:rsidRDefault="00301D78" w:rsidP="00E64DDF">
            <w:pPr>
              <w:pStyle w:val="TableParagraph"/>
              <w:spacing w:before="140"/>
              <w:ind w:left="642" w:right="591"/>
              <w:jc w:val="both"/>
              <w:rPr>
                <w:b/>
                <w:sz w:val="14"/>
              </w:rPr>
            </w:pPr>
            <w:r>
              <w:rPr>
                <w:b/>
                <w:color w:val="FFFFFF"/>
                <w:sz w:val="14"/>
              </w:rPr>
              <w:t>150</w:t>
            </w:r>
          </w:p>
        </w:tc>
        <w:tc>
          <w:tcPr>
            <w:tcW w:w="1814" w:type="dxa"/>
            <w:tcBorders>
              <w:left w:val="single" w:sz="8" w:space="0" w:color="FFFFFF"/>
              <w:right w:val="single" w:sz="8" w:space="0" w:color="FFFFFF"/>
            </w:tcBorders>
            <w:shd w:val="clear" w:color="auto" w:fill="E11A22"/>
          </w:tcPr>
          <w:p w:rsidR="00301D78" w:rsidRDefault="00301D78" w:rsidP="00E64DDF">
            <w:pPr>
              <w:pStyle w:val="TableParagraph"/>
              <w:spacing w:before="140"/>
              <w:ind w:right="591"/>
              <w:jc w:val="both"/>
              <w:rPr>
                <w:b/>
                <w:sz w:val="14"/>
              </w:rPr>
            </w:pPr>
            <w:r>
              <w:rPr>
                <w:b/>
                <w:color w:val="FFFFFF"/>
                <w:sz w:val="14"/>
              </w:rPr>
              <w:t>200</w:t>
            </w:r>
          </w:p>
        </w:tc>
        <w:tc>
          <w:tcPr>
            <w:tcW w:w="1839" w:type="dxa"/>
            <w:tcBorders>
              <w:left w:val="single" w:sz="8" w:space="0" w:color="FFFFFF"/>
              <w:right w:val="single" w:sz="12" w:space="0" w:color="FFFFFF"/>
            </w:tcBorders>
            <w:shd w:val="clear" w:color="auto" w:fill="E11A22"/>
          </w:tcPr>
          <w:p w:rsidR="00301D78" w:rsidRDefault="00301D78" w:rsidP="00E64DDF">
            <w:pPr>
              <w:pStyle w:val="TableParagraph"/>
              <w:spacing w:before="140"/>
              <w:ind w:left="455" w:right="423"/>
              <w:jc w:val="both"/>
              <w:rPr>
                <w:b/>
                <w:sz w:val="14"/>
              </w:rPr>
            </w:pPr>
            <w:r>
              <w:rPr>
                <w:b/>
                <w:color w:val="FFFFFF"/>
                <w:sz w:val="14"/>
              </w:rPr>
              <w:t>250</w:t>
            </w:r>
          </w:p>
        </w:tc>
      </w:tr>
      <w:tr w:rsidR="00301D78" w:rsidTr="00301D78">
        <w:trPr>
          <w:trHeight w:val="283"/>
        </w:trPr>
        <w:tc>
          <w:tcPr>
            <w:tcW w:w="3750" w:type="dxa"/>
            <w:tcBorders>
              <w:left w:val="single" w:sz="8" w:space="0" w:color="E11A22"/>
            </w:tcBorders>
          </w:tcPr>
          <w:p w:rsidR="00301D78" w:rsidRPr="008807E9" w:rsidRDefault="00301D78" w:rsidP="00E64DDF">
            <w:pPr>
              <w:pStyle w:val="TableParagraph"/>
              <w:tabs>
                <w:tab w:val="left" w:pos="3019"/>
              </w:tabs>
              <w:ind w:left="139"/>
              <w:jc w:val="both"/>
              <w:rPr>
                <w:sz w:val="14"/>
                <w:lang w:val="fr-BE"/>
              </w:rPr>
            </w:pPr>
            <w:r w:rsidRPr="008807E9">
              <w:rPr>
                <w:color w:val="231F20"/>
                <w:sz w:val="14"/>
                <w:lang w:val="fr-BE"/>
              </w:rPr>
              <w:t>Température de</w:t>
            </w:r>
            <w:r w:rsidRPr="008807E9">
              <w:rPr>
                <w:color w:val="231F20"/>
                <w:spacing w:val="-9"/>
                <w:sz w:val="14"/>
                <w:lang w:val="fr-BE"/>
              </w:rPr>
              <w:t xml:space="preserve"> </w:t>
            </w:r>
            <w:r w:rsidRPr="008807E9">
              <w:rPr>
                <w:color w:val="231F20"/>
                <w:sz w:val="14"/>
                <w:lang w:val="fr-BE"/>
              </w:rPr>
              <w:t>la</w:t>
            </w:r>
            <w:r w:rsidRPr="008807E9">
              <w:rPr>
                <w:color w:val="231F20"/>
                <w:spacing w:val="-6"/>
                <w:sz w:val="14"/>
                <w:lang w:val="fr-BE"/>
              </w:rPr>
              <w:t xml:space="preserve"> </w:t>
            </w:r>
            <w:r w:rsidRPr="008807E9">
              <w:rPr>
                <w:color w:val="231F20"/>
                <w:sz w:val="14"/>
                <w:lang w:val="fr-BE"/>
              </w:rPr>
              <w:t>fumée</w:t>
            </w:r>
            <w:r w:rsidRPr="008807E9">
              <w:rPr>
                <w:color w:val="231F20"/>
                <w:sz w:val="14"/>
                <w:lang w:val="fr-BE"/>
              </w:rPr>
              <w:tab/>
              <w:t>CN /</w:t>
            </w:r>
            <w:r w:rsidRPr="008807E9">
              <w:rPr>
                <w:color w:val="231F20"/>
                <w:spacing w:val="-3"/>
                <w:sz w:val="14"/>
                <w:lang w:val="fr-BE"/>
              </w:rPr>
              <w:t xml:space="preserve"> </w:t>
            </w:r>
            <w:r w:rsidRPr="008807E9">
              <w:rPr>
                <w:color w:val="231F20"/>
                <w:sz w:val="14"/>
                <w:lang w:val="fr-BE"/>
              </w:rPr>
              <w:t>CP</w:t>
            </w:r>
          </w:p>
        </w:tc>
        <w:tc>
          <w:tcPr>
            <w:tcW w:w="696" w:type="dxa"/>
          </w:tcPr>
          <w:p w:rsidR="00301D78" w:rsidRDefault="00301D78" w:rsidP="00E64DDF">
            <w:pPr>
              <w:pStyle w:val="TableParagraph"/>
              <w:ind w:left="177" w:right="111"/>
              <w:jc w:val="both"/>
              <w:rPr>
                <w:sz w:val="14"/>
              </w:rPr>
            </w:pPr>
            <w:r>
              <w:rPr>
                <w:color w:val="231F20"/>
                <w:sz w:val="14"/>
              </w:rPr>
              <w:t>°C</w:t>
            </w:r>
          </w:p>
        </w:tc>
        <w:tc>
          <w:tcPr>
            <w:tcW w:w="1814" w:type="dxa"/>
          </w:tcPr>
          <w:p w:rsidR="00301D78" w:rsidRDefault="00301D78" w:rsidP="00E64DDF">
            <w:pPr>
              <w:pStyle w:val="TableParagraph"/>
              <w:ind w:left="0" w:right="526"/>
              <w:jc w:val="both"/>
              <w:rPr>
                <w:sz w:val="14"/>
              </w:rPr>
            </w:pPr>
            <w:r>
              <w:rPr>
                <w:color w:val="231F20"/>
                <w:sz w:val="14"/>
              </w:rPr>
              <w:t>150 / 110</w:t>
            </w:r>
          </w:p>
        </w:tc>
        <w:tc>
          <w:tcPr>
            <w:tcW w:w="1814" w:type="dxa"/>
          </w:tcPr>
          <w:p w:rsidR="00301D78" w:rsidRDefault="00301D78" w:rsidP="00E64DDF">
            <w:pPr>
              <w:pStyle w:val="TableParagraph"/>
              <w:ind w:left="474" w:right="423"/>
              <w:jc w:val="both"/>
              <w:rPr>
                <w:sz w:val="14"/>
              </w:rPr>
            </w:pPr>
            <w:r>
              <w:rPr>
                <w:color w:val="231F20"/>
                <w:sz w:val="14"/>
              </w:rPr>
              <w:t>150 / 110</w:t>
            </w:r>
          </w:p>
        </w:tc>
        <w:tc>
          <w:tcPr>
            <w:tcW w:w="1839" w:type="dxa"/>
            <w:tcBorders>
              <w:right w:val="single" w:sz="8" w:space="0" w:color="E11A22"/>
            </w:tcBorders>
          </w:tcPr>
          <w:p w:rsidR="00301D78" w:rsidRDefault="00301D78" w:rsidP="00E64DDF">
            <w:pPr>
              <w:pStyle w:val="TableParagraph"/>
              <w:ind w:left="475" w:right="438"/>
              <w:jc w:val="both"/>
              <w:rPr>
                <w:sz w:val="14"/>
              </w:rPr>
            </w:pPr>
            <w:r>
              <w:rPr>
                <w:color w:val="231F20"/>
                <w:sz w:val="14"/>
              </w:rPr>
              <w:t>150 / 110</w:t>
            </w:r>
          </w:p>
        </w:tc>
      </w:tr>
      <w:tr w:rsidR="00301D78" w:rsidTr="00301D78">
        <w:trPr>
          <w:trHeight w:val="283"/>
        </w:trPr>
        <w:tc>
          <w:tcPr>
            <w:tcW w:w="3750" w:type="dxa"/>
            <w:tcBorders>
              <w:left w:val="single" w:sz="24" w:space="0" w:color="FFFFFF"/>
            </w:tcBorders>
            <w:shd w:val="clear" w:color="auto" w:fill="D1D3D5"/>
          </w:tcPr>
          <w:p w:rsidR="00301D78" w:rsidRPr="008807E9" w:rsidRDefault="00301D78" w:rsidP="00E64DDF">
            <w:pPr>
              <w:pStyle w:val="TableParagraph"/>
              <w:ind w:left="119"/>
              <w:jc w:val="both"/>
              <w:rPr>
                <w:sz w:val="14"/>
                <w:lang w:val="fr-BE"/>
              </w:rPr>
            </w:pPr>
            <w:r w:rsidRPr="008807E9">
              <w:rPr>
                <w:color w:val="231F20"/>
                <w:sz w:val="14"/>
                <w:lang w:val="fr-BE"/>
              </w:rPr>
              <w:t>Débit massique des gaz de combustion CN / CP</w:t>
            </w:r>
          </w:p>
        </w:tc>
        <w:tc>
          <w:tcPr>
            <w:tcW w:w="696" w:type="dxa"/>
            <w:tcBorders>
              <w:right w:val="single" w:sz="8" w:space="0" w:color="FFFFFF"/>
            </w:tcBorders>
            <w:shd w:val="clear" w:color="auto" w:fill="D1D3D5"/>
          </w:tcPr>
          <w:p w:rsidR="00301D78" w:rsidRDefault="00301D78" w:rsidP="00E64DDF">
            <w:pPr>
              <w:pStyle w:val="TableParagraph"/>
              <w:ind w:left="176" w:right="100"/>
              <w:jc w:val="both"/>
              <w:rPr>
                <w:sz w:val="14"/>
              </w:rPr>
            </w:pPr>
            <w:r>
              <w:rPr>
                <w:color w:val="231F20"/>
                <w:sz w:val="14"/>
              </w:rPr>
              <w:t>kg/s</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642" w:right="591"/>
              <w:jc w:val="both"/>
              <w:rPr>
                <w:sz w:val="14"/>
              </w:rPr>
            </w:pPr>
            <w:r>
              <w:rPr>
                <w:color w:val="231F20"/>
                <w:sz w:val="14"/>
              </w:rPr>
              <w:t>0,185</w:t>
            </w:r>
          </w:p>
        </w:tc>
        <w:tc>
          <w:tcPr>
            <w:tcW w:w="1814" w:type="dxa"/>
            <w:tcBorders>
              <w:left w:val="single" w:sz="8" w:space="0" w:color="FFFFFF"/>
              <w:right w:val="single" w:sz="8" w:space="0" w:color="FFFFFF"/>
            </w:tcBorders>
            <w:shd w:val="clear" w:color="auto" w:fill="D1D3D5"/>
          </w:tcPr>
          <w:p w:rsidR="00301D78" w:rsidRDefault="00301D78" w:rsidP="00E64DDF">
            <w:pPr>
              <w:pStyle w:val="TableParagraph"/>
              <w:ind w:left="642" w:right="591"/>
              <w:jc w:val="both"/>
              <w:rPr>
                <w:sz w:val="14"/>
              </w:rPr>
            </w:pPr>
            <w:r>
              <w:rPr>
                <w:color w:val="231F20"/>
                <w:sz w:val="14"/>
              </w:rPr>
              <w:t>0,245</w:t>
            </w:r>
          </w:p>
        </w:tc>
        <w:tc>
          <w:tcPr>
            <w:tcW w:w="1839" w:type="dxa"/>
            <w:tcBorders>
              <w:left w:val="single" w:sz="8" w:space="0" w:color="FFFFFF"/>
              <w:right w:val="single" w:sz="24" w:space="0" w:color="FFFFFF"/>
            </w:tcBorders>
            <w:shd w:val="clear" w:color="auto" w:fill="D1D3D5"/>
          </w:tcPr>
          <w:p w:rsidR="00301D78" w:rsidRDefault="00301D78" w:rsidP="00E64DDF">
            <w:pPr>
              <w:pStyle w:val="TableParagraph"/>
              <w:ind w:left="642" w:right="596"/>
              <w:jc w:val="both"/>
              <w:rPr>
                <w:sz w:val="14"/>
              </w:rPr>
            </w:pPr>
            <w:r>
              <w:rPr>
                <w:color w:val="231F20"/>
                <w:sz w:val="14"/>
              </w:rPr>
              <w:t>0,308</w:t>
            </w:r>
          </w:p>
        </w:tc>
      </w:tr>
      <w:tr w:rsidR="00301D78" w:rsidTr="00301D78">
        <w:trPr>
          <w:trHeight w:val="283"/>
        </w:trPr>
        <w:tc>
          <w:tcPr>
            <w:tcW w:w="3750" w:type="dxa"/>
            <w:tcBorders>
              <w:left w:val="single" w:sz="8" w:space="0" w:color="E11A22"/>
            </w:tcBorders>
          </w:tcPr>
          <w:p w:rsidR="00301D78" w:rsidRDefault="00301D78" w:rsidP="00E64DDF">
            <w:pPr>
              <w:pStyle w:val="TableParagraph"/>
              <w:tabs>
                <w:tab w:val="left" w:pos="3019"/>
              </w:tabs>
              <w:ind w:left="139"/>
              <w:jc w:val="both"/>
              <w:rPr>
                <w:sz w:val="14"/>
              </w:rPr>
            </w:pPr>
            <w:proofErr w:type="spellStart"/>
            <w:r>
              <w:rPr>
                <w:color w:val="231F20"/>
                <w:sz w:val="14"/>
              </w:rPr>
              <w:t>Tirage</w:t>
            </w:r>
            <w:proofErr w:type="spellEnd"/>
            <w:r>
              <w:rPr>
                <w:color w:val="231F20"/>
                <w:spacing w:val="-2"/>
                <w:sz w:val="14"/>
              </w:rPr>
              <w:t xml:space="preserve"> </w:t>
            </w:r>
            <w:r>
              <w:rPr>
                <w:color w:val="231F20"/>
                <w:sz w:val="14"/>
              </w:rPr>
              <w:t>minimum</w:t>
            </w:r>
            <w:r>
              <w:rPr>
                <w:color w:val="231F20"/>
                <w:sz w:val="14"/>
              </w:rPr>
              <w:tab/>
              <w:t>CN /</w:t>
            </w:r>
            <w:r>
              <w:rPr>
                <w:color w:val="231F20"/>
                <w:spacing w:val="-3"/>
                <w:sz w:val="14"/>
              </w:rPr>
              <w:t xml:space="preserve"> </w:t>
            </w:r>
            <w:r>
              <w:rPr>
                <w:color w:val="231F20"/>
                <w:sz w:val="14"/>
              </w:rPr>
              <w:t>CP</w:t>
            </w:r>
          </w:p>
        </w:tc>
        <w:tc>
          <w:tcPr>
            <w:tcW w:w="696" w:type="dxa"/>
          </w:tcPr>
          <w:p w:rsidR="00301D78" w:rsidRDefault="00301D78" w:rsidP="00E64DDF">
            <w:pPr>
              <w:pStyle w:val="TableParagraph"/>
              <w:ind w:left="177" w:right="111"/>
              <w:jc w:val="both"/>
              <w:rPr>
                <w:sz w:val="14"/>
              </w:rPr>
            </w:pPr>
            <w:r>
              <w:rPr>
                <w:color w:val="231F20"/>
                <w:sz w:val="14"/>
              </w:rPr>
              <w:t>mbar</w:t>
            </w:r>
          </w:p>
        </w:tc>
        <w:tc>
          <w:tcPr>
            <w:tcW w:w="1814" w:type="dxa"/>
          </w:tcPr>
          <w:p w:rsidR="00301D78" w:rsidRDefault="00301D78" w:rsidP="00E64DDF">
            <w:pPr>
              <w:pStyle w:val="TableParagraph"/>
              <w:ind w:left="0" w:right="475"/>
              <w:jc w:val="both"/>
              <w:rPr>
                <w:sz w:val="14"/>
              </w:rPr>
            </w:pPr>
            <w:r>
              <w:rPr>
                <w:color w:val="231F20"/>
                <w:sz w:val="14"/>
              </w:rPr>
              <w:t>0,05 / 0,02</w:t>
            </w:r>
          </w:p>
        </w:tc>
        <w:tc>
          <w:tcPr>
            <w:tcW w:w="1814" w:type="dxa"/>
          </w:tcPr>
          <w:p w:rsidR="00301D78" w:rsidRDefault="00301D78" w:rsidP="00E64DDF">
            <w:pPr>
              <w:pStyle w:val="TableParagraph"/>
              <w:ind w:left="474" w:right="423"/>
              <w:jc w:val="both"/>
              <w:rPr>
                <w:sz w:val="14"/>
              </w:rPr>
            </w:pPr>
            <w:r>
              <w:rPr>
                <w:color w:val="231F20"/>
                <w:sz w:val="14"/>
              </w:rPr>
              <w:t>0,05 / 0,02</w:t>
            </w:r>
          </w:p>
        </w:tc>
        <w:tc>
          <w:tcPr>
            <w:tcW w:w="1839" w:type="dxa"/>
            <w:tcBorders>
              <w:right w:val="single" w:sz="8" w:space="0" w:color="E11A22"/>
            </w:tcBorders>
          </w:tcPr>
          <w:p w:rsidR="00301D78" w:rsidRDefault="00301D78" w:rsidP="00E64DDF">
            <w:pPr>
              <w:pStyle w:val="TableParagraph"/>
              <w:ind w:left="474" w:right="438"/>
              <w:jc w:val="both"/>
              <w:rPr>
                <w:sz w:val="14"/>
              </w:rPr>
            </w:pPr>
            <w:r>
              <w:rPr>
                <w:color w:val="231F20"/>
                <w:sz w:val="14"/>
              </w:rPr>
              <w:t>0,05 / 0,02</w:t>
            </w:r>
          </w:p>
        </w:tc>
      </w:tr>
      <w:tr w:rsidR="00301D78" w:rsidTr="00301D78">
        <w:trPr>
          <w:trHeight w:val="263"/>
        </w:trPr>
        <w:tc>
          <w:tcPr>
            <w:tcW w:w="3750" w:type="dxa"/>
            <w:tcBorders>
              <w:left w:val="single" w:sz="24" w:space="0" w:color="FFFFFF"/>
              <w:bottom w:val="single" w:sz="24" w:space="0" w:color="FFFFFF"/>
            </w:tcBorders>
            <w:shd w:val="clear" w:color="auto" w:fill="D1D3D5"/>
          </w:tcPr>
          <w:p w:rsidR="00301D78" w:rsidRPr="008807E9" w:rsidRDefault="00301D78" w:rsidP="00E64DDF">
            <w:pPr>
              <w:pStyle w:val="TableParagraph"/>
              <w:ind w:left="119"/>
              <w:jc w:val="both"/>
              <w:rPr>
                <w:sz w:val="14"/>
                <w:lang w:val="fr-BE"/>
              </w:rPr>
            </w:pPr>
            <w:r w:rsidRPr="008807E9">
              <w:rPr>
                <w:color w:val="231F20"/>
                <w:sz w:val="14"/>
                <w:lang w:val="fr-BE"/>
              </w:rPr>
              <w:t>Diamètre du conduit de gaz de combustion</w:t>
            </w:r>
          </w:p>
        </w:tc>
        <w:tc>
          <w:tcPr>
            <w:tcW w:w="696" w:type="dxa"/>
            <w:tcBorders>
              <w:bottom w:val="single" w:sz="24" w:space="0" w:color="FFFFFF"/>
              <w:right w:val="single" w:sz="8" w:space="0" w:color="FFFFFF"/>
            </w:tcBorders>
            <w:shd w:val="clear" w:color="auto" w:fill="D1D3D5"/>
          </w:tcPr>
          <w:p w:rsidR="00301D78" w:rsidRDefault="00301D78" w:rsidP="00E64DDF">
            <w:pPr>
              <w:pStyle w:val="TableParagraph"/>
              <w:ind w:left="176" w:right="100"/>
              <w:jc w:val="both"/>
              <w:rPr>
                <w:sz w:val="14"/>
              </w:rPr>
            </w:pPr>
            <w:r>
              <w:rPr>
                <w:color w:val="231F20"/>
                <w:sz w:val="14"/>
              </w:rPr>
              <w:t>mm</w:t>
            </w:r>
          </w:p>
        </w:tc>
        <w:tc>
          <w:tcPr>
            <w:tcW w:w="1814" w:type="dxa"/>
            <w:tcBorders>
              <w:left w:val="single" w:sz="8" w:space="0" w:color="FFFFFF"/>
              <w:bottom w:val="single" w:sz="24" w:space="0" w:color="FFFFFF"/>
              <w:right w:val="single" w:sz="8" w:space="0" w:color="FFFFFF"/>
            </w:tcBorders>
            <w:shd w:val="clear" w:color="auto" w:fill="D1D3D5"/>
          </w:tcPr>
          <w:p w:rsidR="00301D78" w:rsidRDefault="00301D78" w:rsidP="00E64DDF">
            <w:pPr>
              <w:pStyle w:val="TableParagraph"/>
              <w:ind w:left="641" w:right="591"/>
              <w:jc w:val="both"/>
              <w:rPr>
                <w:sz w:val="14"/>
              </w:rPr>
            </w:pPr>
            <w:r>
              <w:rPr>
                <w:color w:val="231F20"/>
                <w:sz w:val="14"/>
              </w:rPr>
              <w:t>200</w:t>
            </w:r>
          </w:p>
        </w:tc>
        <w:tc>
          <w:tcPr>
            <w:tcW w:w="1814" w:type="dxa"/>
            <w:tcBorders>
              <w:left w:val="single" w:sz="8" w:space="0" w:color="FFFFFF"/>
              <w:bottom w:val="single" w:sz="24" w:space="0" w:color="FFFFFF"/>
              <w:right w:val="single" w:sz="8" w:space="0" w:color="FFFFFF"/>
            </w:tcBorders>
            <w:shd w:val="clear" w:color="auto" w:fill="D1D3D5"/>
          </w:tcPr>
          <w:p w:rsidR="00301D78" w:rsidRDefault="00301D78" w:rsidP="00E64DDF">
            <w:pPr>
              <w:pStyle w:val="TableParagraph"/>
              <w:ind w:left="641" w:right="591"/>
              <w:jc w:val="both"/>
              <w:rPr>
                <w:sz w:val="14"/>
              </w:rPr>
            </w:pPr>
            <w:r>
              <w:rPr>
                <w:color w:val="231F20"/>
                <w:sz w:val="14"/>
              </w:rPr>
              <w:t>250</w:t>
            </w:r>
          </w:p>
        </w:tc>
        <w:tc>
          <w:tcPr>
            <w:tcW w:w="1839" w:type="dxa"/>
            <w:tcBorders>
              <w:left w:val="single" w:sz="8" w:space="0" w:color="FFFFFF"/>
              <w:bottom w:val="single" w:sz="24" w:space="0" w:color="FFFFFF"/>
              <w:right w:val="single" w:sz="24" w:space="0" w:color="FFFFFF"/>
            </w:tcBorders>
            <w:shd w:val="clear" w:color="auto" w:fill="D1D3D5"/>
          </w:tcPr>
          <w:p w:rsidR="00301D78" w:rsidRDefault="00301D78" w:rsidP="00E64DDF">
            <w:pPr>
              <w:pStyle w:val="TableParagraph"/>
              <w:ind w:left="642" w:right="596"/>
              <w:jc w:val="both"/>
              <w:rPr>
                <w:sz w:val="14"/>
              </w:rPr>
            </w:pPr>
            <w:r>
              <w:rPr>
                <w:color w:val="231F20"/>
                <w:sz w:val="14"/>
              </w:rPr>
              <w:t>250</w:t>
            </w:r>
          </w:p>
        </w:tc>
      </w:tr>
    </w:tbl>
    <w:p w:rsidR="00301D78" w:rsidRDefault="00301D78" w:rsidP="00E64DDF">
      <w:pPr>
        <w:jc w:val="both"/>
      </w:pPr>
    </w:p>
    <w:tbl>
      <w:tblPr>
        <w:tblStyle w:val="TableNormal"/>
        <w:tblW w:w="9907" w:type="dxa"/>
        <w:tblInd w:w="-389" w:type="dxa"/>
        <w:tblLayout w:type="fixed"/>
        <w:tblLook w:val="01E0" w:firstRow="1" w:lastRow="1" w:firstColumn="1" w:lastColumn="1" w:noHBand="0" w:noVBand="0"/>
      </w:tblPr>
      <w:tblGrid>
        <w:gridCol w:w="3739"/>
        <w:gridCol w:w="707"/>
        <w:gridCol w:w="1360"/>
        <w:gridCol w:w="1195"/>
        <w:gridCol w:w="164"/>
        <w:gridCol w:w="166"/>
        <w:gridCol w:w="1192"/>
        <w:gridCol w:w="1384"/>
      </w:tblGrid>
      <w:tr w:rsidR="00301D78" w:rsidTr="00301D78">
        <w:trPr>
          <w:trHeight w:val="448"/>
        </w:trPr>
        <w:tc>
          <w:tcPr>
            <w:tcW w:w="4446" w:type="dxa"/>
            <w:gridSpan w:val="2"/>
            <w:tcBorders>
              <w:top w:val="single" w:sz="12" w:space="0" w:color="FFFFFF"/>
              <w:left w:val="single" w:sz="12" w:space="0" w:color="FFFFFF"/>
              <w:right w:val="single" w:sz="8" w:space="0" w:color="FFFFFF"/>
            </w:tcBorders>
            <w:shd w:val="clear" w:color="auto" w:fill="E11A22"/>
          </w:tcPr>
          <w:p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TM</w:t>
            </w:r>
          </w:p>
        </w:tc>
        <w:tc>
          <w:tcPr>
            <w:tcW w:w="1360" w:type="dxa"/>
            <w:tcBorders>
              <w:top w:val="single" w:sz="12" w:space="0" w:color="FFFFFF"/>
              <w:left w:val="single" w:sz="8" w:space="0" w:color="FFFFFF"/>
              <w:right w:val="single" w:sz="8" w:space="0" w:color="FFFFFF"/>
            </w:tcBorders>
            <w:shd w:val="clear" w:color="auto" w:fill="E11A22"/>
          </w:tcPr>
          <w:p w:rsidR="00301D78" w:rsidRDefault="00301D78" w:rsidP="00E64DDF">
            <w:pPr>
              <w:pStyle w:val="TableParagraph"/>
              <w:spacing w:before="134"/>
              <w:ind w:left="495" w:right="443"/>
              <w:jc w:val="both"/>
              <w:rPr>
                <w:b/>
                <w:sz w:val="14"/>
              </w:rPr>
            </w:pPr>
            <w:r>
              <w:rPr>
                <w:b/>
                <w:color w:val="FFFFFF"/>
                <w:sz w:val="14"/>
              </w:rPr>
              <w:t>300</w:t>
            </w:r>
          </w:p>
        </w:tc>
        <w:tc>
          <w:tcPr>
            <w:tcW w:w="1359" w:type="dxa"/>
            <w:gridSpan w:val="2"/>
            <w:tcBorders>
              <w:top w:val="single" w:sz="12" w:space="0" w:color="FFFFFF"/>
              <w:left w:val="single" w:sz="8" w:space="0" w:color="FFFFFF"/>
              <w:right w:val="single" w:sz="8" w:space="0" w:color="FFFFFF"/>
            </w:tcBorders>
            <w:shd w:val="clear" w:color="auto" w:fill="E11A22"/>
          </w:tcPr>
          <w:p w:rsidR="00301D78" w:rsidRDefault="00301D78" w:rsidP="00E64DDF">
            <w:pPr>
              <w:pStyle w:val="TableParagraph"/>
              <w:spacing w:before="134"/>
              <w:ind w:left="496" w:right="441"/>
              <w:jc w:val="both"/>
              <w:rPr>
                <w:b/>
                <w:sz w:val="14"/>
              </w:rPr>
            </w:pPr>
            <w:r>
              <w:rPr>
                <w:b/>
                <w:color w:val="FFFFFF"/>
                <w:sz w:val="14"/>
              </w:rPr>
              <w:t>320</w:t>
            </w:r>
          </w:p>
        </w:tc>
        <w:tc>
          <w:tcPr>
            <w:tcW w:w="1358" w:type="dxa"/>
            <w:gridSpan w:val="2"/>
            <w:tcBorders>
              <w:top w:val="single" w:sz="12" w:space="0" w:color="FFFFFF"/>
              <w:left w:val="single" w:sz="8" w:space="0" w:color="FFFFFF"/>
              <w:right w:val="single" w:sz="8" w:space="0" w:color="FFFFFF"/>
            </w:tcBorders>
            <w:shd w:val="clear" w:color="auto" w:fill="E11A22"/>
          </w:tcPr>
          <w:p w:rsidR="00301D78" w:rsidRDefault="00301D78" w:rsidP="00E64DDF">
            <w:pPr>
              <w:pStyle w:val="TableParagraph"/>
              <w:spacing w:before="134"/>
              <w:ind w:left="497" w:right="438"/>
              <w:jc w:val="both"/>
              <w:rPr>
                <w:b/>
                <w:sz w:val="14"/>
              </w:rPr>
            </w:pPr>
            <w:r>
              <w:rPr>
                <w:b/>
                <w:color w:val="FFFFFF"/>
                <w:sz w:val="14"/>
              </w:rPr>
              <w:t>400</w:t>
            </w:r>
          </w:p>
        </w:tc>
        <w:tc>
          <w:tcPr>
            <w:tcW w:w="1384" w:type="dxa"/>
            <w:tcBorders>
              <w:top w:val="single" w:sz="12" w:space="0" w:color="FFFFFF"/>
              <w:left w:val="single" w:sz="8" w:space="0" w:color="FFFFFF"/>
              <w:right w:val="single" w:sz="12" w:space="0" w:color="FFFFFF"/>
            </w:tcBorders>
            <w:shd w:val="clear" w:color="auto" w:fill="E11A22"/>
          </w:tcPr>
          <w:p w:rsidR="00301D78" w:rsidRDefault="00301D78" w:rsidP="00E64DDF">
            <w:pPr>
              <w:pStyle w:val="TableParagraph"/>
              <w:spacing w:before="134"/>
              <w:ind w:left="528" w:right="485"/>
              <w:jc w:val="both"/>
              <w:rPr>
                <w:b/>
                <w:sz w:val="14"/>
              </w:rPr>
            </w:pPr>
            <w:r>
              <w:rPr>
                <w:b/>
                <w:color w:val="FFFFFF"/>
                <w:sz w:val="14"/>
              </w:rPr>
              <w:t>500</w:t>
            </w:r>
          </w:p>
        </w:tc>
      </w:tr>
      <w:tr w:rsidR="00301D78" w:rsidTr="00301D78">
        <w:trPr>
          <w:trHeight w:val="283"/>
        </w:trPr>
        <w:tc>
          <w:tcPr>
            <w:tcW w:w="3739" w:type="dxa"/>
            <w:tcBorders>
              <w:left w:val="single" w:sz="24" w:space="0" w:color="FFFFFF"/>
            </w:tcBorders>
            <w:shd w:val="clear" w:color="auto" w:fill="D1D3D5"/>
          </w:tcPr>
          <w:p w:rsidR="00301D78" w:rsidRDefault="00301D78" w:rsidP="00E64DDF">
            <w:pPr>
              <w:pStyle w:val="TableParagraph"/>
              <w:ind w:left="120"/>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707" w:type="dxa"/>
            <w:tcBorders>
              <w:right w:val="single" w:sz="8" w:space="0" w:color="FFFFFF"/>
            </w:tcBorders>
            <w:shd w:val="clear" w:color="auto" w:fill="D1D3D5"/>
          </w:tcPr>
          <w:p w:rsidR="00301D78" w:rsidRDefault="00301D78" w:rsidP="00E64DDF">
            <w:pPr>
              <w:pStyle w:val="TableParagraph"/>
              <w:ind w:left="198" w:right="109"/>
              <w:jc w:val="both"/>
              <w:rPr>
                <w:sz w:val="14"/>
              </w:rPr>
            </w:pPr>
            <w:r>
              <w:rPr>
                <w:color w:val="231F20"/>
                <w:sz w:val="14"/>
              </w:rPr>
              <w:t>kW</w:t>
            </w:r>
          </w:p>
        </w:tc>
        <w:tc>
          <w:tcPr>
            <w:tcW w:w="1360" w:type="dxa"/>
            <w:tcBorders>
              <w:left w:val="single" w:sz="8" w:space="0" w:color="FFFFFF"/>
              <w:right w:val="single" w:sz="8" w:space="0" w:color="FFFFFF"/>
            </w:tcBorders>
            <w:shd w:val="clear" w:color="auto" w:fill="D1D3D5"/>
          </w:tcPr>
          <w:p w:rsidR="00301D78" w:rsidRDefault="00301D78" w:rsidP="00E64DDF">
            <w:pPr>
              <w:pStyle w:val="TableParagraph"/>
              <w:ind w:left="496" w:right="443"/>
              <w:jc w:val="both"/>
              <w:rPr>
                <w:sz w:val="14"/>
              </w:rPr>
            </w:pPr>
            <w:r>
              <w:rPr>
                <w:color w:val="231F20"/>
                <w:sz w:val="14"/>
              </w:rPr>
              <w:t>300</w:t>
            </w:r>
          </w:p>
        </w:tc>
        <w:tc>
          <w:tcPr>
            <w:tcW w:w="1359" w:type="dxa"/>
            <w:gridSpan w:val="2"/>
            <w:tcBorders>
              <w:left w:val="single" w:sz="8" w:space="0" w:color="FFFFFF"/>
              <w:right w:val="single" w:sz="8" w:space="0" w:color="FFFFFF"/>
            </w:tcBorders>
            <w:shd w:val="clear" w:color="auto" w:fill="D1D3D5"/>
          </w:tcPr>
          <w:p w:rsidR="00301D78" w:rsidRDefault="00301D78" w:rsidP="00E64DDF">
            <w:pPr>
              <w:pStyle w:val="TableParagraph"/>
              <w:ind w:left="496" w:right="441"/>
              <w:jc w:val="both"/>
              <w:rPr>
                <w:sz w:val="14"/>
              </w:rPr>
            </w:pPr>
            <w:r>
              <w:rPr>
                <w:color w:val="231F20"/>
                <w:sz w:val="14"/>
              </w:rPr>
              <w:t>320</w:t>
            </w:r>
          </w:p>
        </w:tc>
        <w:tc>
          <w:tcPr>
            <w:tcW w:w="1358" w:type="dxa"/>
            <w:gridSpan w:val="2"/>
            <w:tcBorders>
              <w:left w:val="single" w:sz="8" w:space="0" w:color="FFFFFF"/>
              <w:right w:val="single" w:sz="8" w:space="0" w:color="FFFFFF"/>
            </w:tcBorders>
            <w:shd w:val="clear" w:color="auto" w:fill="D1D3D5"/>
          </w:tcPr>
          <w:p w:rsidR="00301D78" w:rsidRDefault="00301D78" w:rsidP="00E64DDF">
            <w:pPr>
              <w:pStyle w:val="TableParagraph"/>
              <w:ind w:left="497" w:right="438"/>
              <w:jc w:val="both"/>
              <w:rPr>
                <w:sz w:val="14"/>
              </w:rPr>
            </w:pPr>
            <w:r>
              <w:rPr>
                <w:color w:val="231F20"/>
                <w:sz w:val="14"/>
              </w:rPr>
              <w:t>399</w:t>
            </w:r>
          </w:p>
        </w:tc>
        <w:tc>
          <w:tcPr>
            <w:tcW w:w="1384" w:type="dxa"/>
            <w:tcBorders>
              <w:left w:val="single" w:sz="8" w:space="0" w:color="FFFFFF"/>
              <w:right w:val="single" w:sz="24" w:space="0" w:color="FFFFFF"/>
            </w:tcBorders>
            <w:shd w:val="clear" w:color="auto" w:fill="D1D3D5"/>
          </w:tcPr>
          <w:p w:rsidR="00301D78" w:rsidRDefault="00301D78" w:rsidP="00E64DDF">
            <w:pPr>
              <w:pStyle w:val="TableParagraph"/>
              <w:ind w:left="475" w:right="416"/>
              <w:jc w:val="both"/>
              <w:rPr>
                <w:sz w:val="14"/>
              </w:rPr>
            </w:pPr>
            <w:r>
              <w:rPr>
                <w:color w:val="231F20"/>
                <w:sz w:val="14"/>
              </w:rPr>
              <w:t>499</w:t>
            </w:r>
          </w:p>
        </w:tc>
      </w:tr>
      <w:tr w:rsidR="00301D78" w:rsidTr="00301D78">
        <w:trPr>
          <w:trHeight w:val="283"/>
        </w:trPr>
        <w:tc>
          <w:tcPr>
            <w:tcW w:w="3739" w:type="dxa"/>
            <w:tcBorders>
              <w:left w:val="single" w:sz="8" w:space="0" w:color="E11A22"/>
            </w:tcBorders>
          </w:tcPr>
          <w:p w:rsidR="00301D78" w:rsidRDefault="00301D78" w:rsidP="00E64DDF">
            <w:pPr>
              <w:pStyle w:val="TableParagraph"/>
              <w:ind w:left="140"/>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707" w:type="dxa"/>
          </w:tcPr>
          <w:p w:rsidR="00301D78" w:rsidRDefault="00301D78" w:rsidP="00E64DDF">
            <w:pPr>
              <w:pStyle w:val="TableParagraph"/>
              <w:ind w:left="186" w:right="107"/>
              <w:jc w:val="both"/>
              <w:rPr>
                <w:sz w:val="14"/>
              </w:rPr>
            </w:pPr>
            <w:r>
              <w:rPr>
                <w:color w:val="231F20"/>
                <w:sz w:val="14"/>
              </w:rPr>
              <w:t>kW</w:t>
            </w:r>
          </w:p>
        </w:tc>
        <w:tc>
          <w:tcPr>
            <w:tcW w:w="1360" w:type="dxa"/>
          </w:tcPr>
          <w:p w:rsidR="00301D78" w:rsidRDefault="00301D78" w:rsidP="00E64DDF">
            <w:pPr>
              <w:pStyle w:val="TableParagraph"/>
              <w:ind w:left="248" w:right="195"/>
              <w:jc w:val="both"/>
              <w:rPr>
                <w:sz w:val="14"/>
              </w:rPr>
            </w:pPr>
            <w:r>
              <w:rPr>
                <w:color w:val="231F20"/>
                <w:sz w:val="14"/>
              </w:rPr>
              <w:t>90 - 300</w:t>
            </w:r>
          </w:p>
        </w:tc>
        <w:tc>
          <w:tcPr>
            <w:tcW w:w="1195" w:type="dxa"/>
          </w:tcPr>
          <w:p w:rsidR="00301D78" w:rsidRDefault="00301D78" w:rsidP="00E64DDF">
            <w:pPr>
              <w:pStyle w:val="TableParagraph"/>
              <w:ind w:left="398"/>
              <w:jc w:val="both"/>
              <w:rPr>
                <w:sz w:val="14"/>
              </w:rPr>
            </w:pPr>
            <w:r>
              <w:rPr>
                <w:color w:val="231F20"/>
                <w:sz w:val="14"/>
              </w:rPr>
              <w:t>96 - 320</w:t>
            </w:r>
          </w:p>
        </w:tc>
        <w:tc>
          <w:tcPr>
            <w:tcW w:w="330" w:type="dxa"/>
            <w:gridSpan w:val="2"/>
          </w:tcPr>
          <w:p w:rsidR="00301D78" w:rsidRDefault="00301D78" w:rsidP="00E64DDF">
            <w:pPr>
              <w:pStyle w:val="TableParagraph"/>
              <w:spacing w:before="0"/>
              <w:jc w:val="both"/>
              <w:rPr>
                <w:rFonts w:ascii="Times New Roman"/>
                <w:sz w:val="14"/>
              </w:rPr>
            </w:pPr>
          </w:p>
        </w:tc>
        <w:tc>
          <w:tcPr>
            <w:tcW w:w="1192" w:type="dxa"/>
          </w:tcPr>
          <w:p w:rsidR="00301D78" w:rsidRDefault="00301D78" w:rsidP="00E64DDF">
            <w:pPr>
              <w:pStyle w:val="TableParagraph"/>
              <w:ind w:left="190"/>
              <w:jc w:val="both"/>
              <w:rPr>
                <w:sz w:val="14"/>
              </w:rPr>
            </w:pPr>
            <w:r>
              <w:rPr>
                <w:color w:val="231F20"/>
                <w:sz w:val="14"/>
              </w:rPr>
              <w:t>119 - 399</w:t>
            </w:r>
          </w:p>
        </w:tc>
        <w:tc>
          <w:tcPr>
            <w:tcW w:w="1384" w:type="dxa"/>
            <w:tcBorders>
              <w:right w:val="single" w:sz="8" w:space="0" w:color="E11A22"/>
            </w:tcBorders>
          </w:tcPr>
          <w:p w:rsidR="00301D78" w:rsidRDefault="00301D78" w:rsidP="00E64DDF">
            <w:pPr>
              <w:pStyle w:val="TableParagraph"/>
              <w:ind w:left="253" w:right="204"/>
              <w:jc w:val="both"/>
              <w:rPr>
                <w:sz w:val="14"/>
              </w:rPr>
            </w:pPr>
            <w:r>
              <w:rPr>
                <w:color w:val="231F20"/>
                <w:sz w:val="14"/>
              </w:rPr>
              <w:t>149 - 499</w:t>
            </w:r>
          </w:p>
        </w:tc>
      </w:tr>
      <w:tr w:rsidR="00301D78" w:rsidTr="00301D78">
        <w:trPr>
          <w:trHeight w:val="283"/>
        </w:trPr>
        <w:tc>
          <w:tcPr>
            <w:tcW w:w="4446" w:type="dxa"/>
            <w:gridSpan w:val="2"/>
            <w:tcBorders>
              <w:left w:val="single" w:sz="24" w:space="0" w:color="FFFFFF"/>
              <w:right w:val="single" w:sz="8" w:space="0" w:color="FFFFFF"/>
            </w:tcBorders>
            <w:shd w:val="clear" w:color="auto" w:fill="D1D3D5"/>
          </w:tcPr>
          <w:p w:rsidR="00301D78" w:rsidRDefault="00301D78"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1" w:type="dxa"/>
            <w:gridSpan w:val="6"/>
            <w:tcBorders>
              <w:left w:val="single" w:sz="8" w:space="0" w:color="FFFFFF"/>
              <w:right w:val="double" w:sz="3" w:space="0" w:color="E11A22"/>
            </w:tcBorders>
            <w:shd w:val="clear" w:color="auto" w:fill="D1D3D5"/>
          </w:tcPr>
          <w:p w:rsidR="00301D78" w:rsidRDefault="00301D78" w:rsidP="00E64DDF">
            <w:pPr>
              <w:pStyle w:val="TableParagraph"/>
              <w:ind w:left="1719"/>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rsidTr="00AE4ECA">
        <w:trPr>
          <w:trHeight w:val="283"/>
        </w:trPr>
        <w:tc>
          <w:tcPr>
            <w:tcW w:w="3739" w:type="dxa"/>
            <w:tcBorders>
              <w:left w:val="single" w:sz="8" w:space="0" w:color="E11A22"/>
            </w:tcBorders>
          </w:tcPr>
          <w:p w:rsidR="00301D78" w:rsidRPr="00387880" w:rsidRDefault="00301D78" w:rsidP="00E64DDF">
            <w:pPr>
              <w:pStyle w:val="TableParagraph"/>
              <w:ind w:left="140"/>
              <w:jc w:val="both"/>
              <w:rPr>
                <w:sz w:val="14"/>
                <w:lang w:val="fr-BE"/>
              </w:rPr>
            </w:pPr>
            <w:r w:rsidRPr="00387880">
              <w:rPr>
                <w:color w:val="231F20"/>
                <w:sz w:val="14"/>
                <w:lang w:val="fr-BE"/>
              </w:rPr>
              <w:t>Poids chambre de combustion / EC</w:t>
            </w:r>
          </w:p>
        </w:tc>
        <w:tc>
          <w:tcPr>
            <w:tcW w:w="707" w:type="dxa"/>
          </w:tcPr>
          <w:p w:rsidR="00301D78" w:rsidRDefault="00301D78" w:rsidP="00E64DDF">
            <w:pPr>
              <w:pStyle w:val="TableParagraph"/>
              <w:ind w:left="186" w:right="107"/>
              <w:jc w:val="both"/>
              <w:rPr>
                <w:sz w:val="14"/>
              </w:rPr>
            </w:pPr>
            <w:r>
              <w:rPr>
                <w:color w:val="231F20"/>
                <w:sz w:val="14"/>
              </w:rPr>
              <w:t>kg</w:t>
            </w:r>
          </w:p>
        </w:tc>
        <w:tc>
          <w:tcPr>
            <w:tcW w:w="1360" w:type="dxa"/>
          </w:tcPr>
          <w:p w:rsidR="00301D78" w:rsidRDefault="00301D78" w:rsidP="00E64DDF">
            <w:pPr>
              <w:pStyle w:val="TableParagraph"/>
              <w:ind w:left="249" w:right="195"/>
              <w:jc w:val="both"/>
              <w:rPr>
                <w:sz w:val="14"/>
              </w:rPr>
            </w:pPr>
            <w:r>
              <w:rPr>
                <w:color w:val="231F20"/>
                <w:sz w:val="14"/>
              </w:rPr>
              <w:t>1450 / 1470</w:t>
            </w:r>
          </w:p>
        </w:tc>
        <w:tc>
          <w:tcPr>
            <w:tcW w:w="1525" w:type="dxa"/>
            <w:gridSpan w:val="3"/>
          </w:tcPr>
          <w:p w:rsidR="00301D78" w:rsidRDefault="00301D78" w:rsidP="00E64DDF">
            <w:pPr>
              <w:pStyle w:val="TableParagraph"/>
              <w:spacing w:before="0"/>
              <w:ind w:left="0"/>
              <w:jc w:val="both"/>
              <w:rPr>
                <w:rFonts w:ascii="Times New Roman"/>
                <w:sz w:val="14"/>
              </w:rPr>
            </w:pPr>
            <w:r>
              <w:rPr>
                <w:color w:val="231F20"/>
                <w:sz w:val="14"/>
              </w:rPr>
              <w:t>1450 / 1470</w:t>
            </w:r>
          </w:p>
        </w:tc>
        <w:tc>
          <w:tcPr>
            <w:tcW w:w="1192" w:type="dxa"/>
          </w:tcPr>
          <w:p w:rsidR="00301D78" w:rsidRDefault="00301D78" w:rsidP="00E64DDF">
            <w:pPr>
              <w:pStyle w:val="TableParagraph"/>
              <w:ind w:left="0" w:right="209"/>
              <w:jc w:val="both"/>
              <w:rPr>
                <w:sz w:val="14"/>
              </w:rPr>
            </w:pPr>
            <w:r>
              <w:rPr>
                <w:color w:val="231F20"/>
                <w:sz w:val="14"/>
              </w:rPr>
              <w:t>2200 / 2150</w:t>
            </w:r>
          </w:p>
        </w:tc>
        <w:tc>
          <w:tcPr>
            <w:tcW w:w="1384" w:type="dxa"/>
            <w:tcBorders>
              <w:right w:val="single" w:sz="8" w:space="0" w:color="E11A22"/>
            </w:tcBorders>
          </w:tcPr>
          <w:p w:rsidR="00301D78" w:rsidRDefault="00301D78" w:rsidP="00E64DDF">
            <w:pPr>
              <w:pStyle w:val="TableParagraph"/>
              <w:ind w:left="254" w:right="204"/>
              <w:jc w:val="both"/>
              <w:rPr>
                <w:sz w:val="14"/>
              </w:rPr>
            </w:pPr>
            <w:r>
              <w:rPr>
                <w:color w:val="231F20"/>
                <w:sz w:val="14"/>
              </w:rPr>
              <w:t>2200 / 2150</w:t>
            </w:r>
          </w:p>
        </w:tc>
      </w:tr>
      <w:tr w:rsidR="00301D78" w:rsidTr="00301D78">
        <w:trPr>
          <w:trHeight w:val="283"/>
        </w:trPr>
        <w:tc>
          <w:tcPr>
            <w:tcW w:w="3739" w:type="dxa"/>
            <w:tcBorders>
              <w:left w:val="single" w:sz="24" w:space="0" w:color="FFFFFF"/>
            </w:tcBorders>
            <w:shd w:val="clear" w:color="auto" w:fill="D1D3D5"/>
          </w:tcPr>
          <w:p w:rsidR="00301D78" w:rsidRDefault="00301D78" w:rsidP="00E64DDF">
            <w:pPr>
              <w:pStyle w:val="TableParagraph"/>
              <w:ind w:left="120"/>
              <w:jc w:val="both"/>
              <w:rPr>
                <w:sz w:val="14"/>
              </w:rPr>
            </w:pPr>
            <w:proofErr w:type="spellStart"/>
            <w:r>
              <w:rPr>
                <w:color w:val="231F20"/>
                <w:sz w:val="14"/>
              </w:rPr>
              <w:t>Poids</w:t>
            </w:r>
            <w:proofErr w:type="spellEnd"/>
            <w:r>
              <w:rPr>
                <w:color w:val="231F20"/>
                <w:sz w:val="14"/>
              </w:rPr>
              <w:t xml:space="preserve"> </w:t>
            </w:r>
            <w:proofErr w:type="spellStart"/>
            <w:r>
              <w:rPr>
                <w:color w:val="231F20"/>
                <w:sz w:val="14"/>
              </w:rPr>
              <w:t>refractaire</w:t>
            </w:r>
            <w:proofErr w:type="spellEnd"/>
          </w:p>
        </w:tc>
        <w:tc>
          <w:tcPr>
            <w:tcW w:w="707" w:type="dxa"/>
            <w:tcBorders>
              <w:right w:val="single" w:sz="8" w:space="0" w:color="FFFFFF"/>
            </w:tcBorders>
            <w:shd w:val="clear" w:color="auto" w:fill="D1D3D5"/>
          </w:tcPr>
          <w:p w:rsidR="00301D78" w:rsidRDefault="00301D78" w:rsidP="00E64DDF">
            <w:pPr>
              <w:pStyle w:val="TableParagraph"/>
              <w:ind w:left="199" w:right="109"/>
              <w:jc w:val="both"/>
              <w:rPr>
                <w:sz w:val="14"/>
              </w:rPr>
            </w:pPr>
            <w:r>
              <w:rPr>
                <w:color w:val="231F20"/>
                <w:sz w:val="14"/>
              </w:rPr>
              <w:t>kg</w:t>
            </w:r>
          </w:p>
        </w:tc>
        <w:tc>
          <w:tcPr>
            <w:tcW w:w="1360" w:type="dxa"/>
            <w:tcBorders>
              <w:left w:val="single" w:sz="8" w:space="0" w:color="FFFFFF"/>
              <w:right w:val="single" w:sz="8" w:space="0" w:color="FFFFFF"/>
            </w:tcBorders>
            <w:shd w:val="clear" w:color="auto" w:fill="D1D3D5"/>
          </w:tcPr>
          <w:p w:rsidR="00301D78" w:rsidRDefault="00301D78" w:rsidP="00E64DDF">
            <w:pPr>
              <w:pStyle w:val="TableParagraph"/>
              <w:ind w:left="497" w:right="443"/>
              <w:jc w:val="both"/>
              <w:rPr>
                <w:sz w:val="14"/>
              </w:rPr>
            </w:pPr>
            <w:r>
              <w:rPr>
                <w:color w:val="231F20"/>
                <w:sz w:val="14"/>
              </w:rPr>
              <w:t>2150</w:t>
            </w:r>
          </w:p>
        </w:tc>
        <w:tc>
          <w:tcPr>
            <w:tcW w:w="1359" w:type="dxa"/>
            <w:gridSpan w:val="2"/>
            <w:tcBorders>
              <w:left w:val="single" w:sz="8" w:space="0" w:color="FFFFFF"/>
              <w:right w:val="single" w:sz="8" w:space="0" w:color="FFFFFF"/>
            </w:tcBorders>
            <w:shd w:val="clear" w:color="auto" w:fill="D1D3D5"/>
          </w:tcPr>
          <w:p w:rsidR="00301D78" w:rsidRDefault="00301D78" w:rsidP="00E64DDF">
            <w:pPr>
              <w:pStyle w:val="TableParagraph"/>
              <w:ind w:left="497" w:right="441"/>
              <w:jc w:val="both"/>
              <w:rPr>
                <w:sz w:val="14"/>
              </w:rPr>
            </w:pPr>
            <w:r>
              <w:rPr>
                <w:color w:val="231F20"/>
                <w:sz w:val="14"/>
              </w:rPr>
              <w:t>2150</w:t>
            </w:r>
          </w:p>
        </w:tc>
        <w:tc>
          <w:tcPr>
            <w:tcW w:w="1358" w:type="dxa"/>
            <w:gridSpan w:val="2"/>
            <w:tcBorders>
              <w:left w:val="single" w:sz="8" w:space="0" w:color="FFFFFF"/>
              <w:right w:val="single" w:sz="8" w:space="0" w:color="FFFFFF"/>
            </w:tcBorders>
            <w:shd w:val="clear" w:color="auto" w:fill="D1D3D5"/>
          </w:tcPr>
          <w:p w:rsidR="00301D78" w:rsidRDefault="00301D78" w:rsidP="00E64DDF">
            <w:pPr>
              <w:pStyle w:val="TableParagraph"/>
              <w:ind w:left="498" w:right="438"/>
              <w:jc w:val="both"/>
              <w:rPr>
                <w:sz w:val="14"/>
              </w:rPr>
            </w:pPr>
            <w:r>
              <w:rPr>
                <w:color w:val="231F20"/>
                <w:sz w:val="14"/>
              </w:rPr>
              <w:t>2700</w:t>
            </w:r>
          </w:p>
        </w:tc>
        <w:tc>
          <w:tcPr>
            <w:tcW w:w="1384" w:type="dxa"/>
            <w:tcBorders>
              <w:left w:val="single" w:sz="8" w:space="0" w:color="FFFFFF"/>
              <w:right w:val="single" w:sz="24" w:space="0" w:color="FFFFFF"/>
            </w:tcBorders>
            <w:shd w:val="clear" w:color="auto" w:fill="D1D3D5"/>
          </w:tcPr>
          <w:p w:rsidR="00301D78" w:rsidRDefault="00301D78" w:rsidP="00E64DDF">
            <w:pPr>
              <w:pStyle w:val="TableParagraph"/>
              <w:ind w:left="476" w:right="416"/>
              <w:jc w:val="both"/>
              <w:rPr>
                <w:sz w:val="14"/>
              </w:rPr>
            </w:pPr>
            <w:r>
              <w:rPr>
                <w:color w:val="231F20"/>
                <w:sz w:val="14"/>
              </w:rPr>
              <w:t>2700</w:t>
            </w:r>
          </w:p>
        </w:tc>
      </w:tr>
      <w:tr w:rsidR="00301D78" w:rsidTr="00301D78">
        <w:trPr>
          <w:trHeight w:val="283"/>
        </w:trPr>
        <w:tc>
          <w:tcPr>
            <w:tcW w:w="3739" w:type="dxa"/>
            <w:tcBorders>
              <w:left w:val="single" w:sz="8" w:space="0" w:color="E11A22"/>
            </w:tcBorders>
          </w:tcPr>
          <w:p w:rsidR="00301D78" w:rsidRDefault="00301D78" w:rsidP="00E64DDF">
            <w:pPr>
              <w:pStyle w:val="TableParagraph"/>
              <w:ind w:left="140"/>
              <w:jc w:val="both"/>
              <w:rPr>
                <w:sz w:val="14"/>
              </w:rPr>
            </w:pPr>
            <w:proofErr w:type="spellStart"/>
            <w:r>
              <w:rPr>
                <w:color w:val="231F20"/>
                <w:sz w:val="14"/>
              </w:rPr>
              <w:t>Poids</w:t>
            </w:r>
            <w:proofErr w:type="spellEnd"/>
            <w:r>
              <w:rPr>
                <w:color w:val="231F20"/>
                <w:sz w:val="14"/>
              </w:rPr>
              <w:t xml:space="preserve"> chaudière </w:t>
            </w:r>
            <w:proofErr w:type="spellStart"/>
            <w:r>
              <w:rPr>
                <w:color w:val="231F20"/>
                <w:sz w:val="14"/>
              </w:rPr>
              <w:t>montée</w:t>
            </w:r>
            <w:proofErr w:type="spellEnd"/>
          </w:p>
        </w:tc>
        <w:tc>
          <w:tcPr>
            <w:tcW w:w="707" w:type="dxa"/>
          </w:tcPr>
          <w:p w:rsidR="00301D78" w:rsidRDefault="00301D78" w:rsidP="00E64DDF">
            <w:pPr>
              <w:pStyle w:val="TableParagraph"/>
              <w:ind w:left="187" w:right="107"/>
              <w:jc w:val="both"/>
              <w:rPr>
                <w:sz w:val="14"/>
              </w:rPr>
            </w:pPr>
            <w:r>
              <w:rPr>
                <w:color w:val="231F20"/>
                <w:sz w:val="14"/>
              </w:rPr>
              <w:t>kg</w:t>
            </w:r>
          </w:p>
        </w:tc>
        <w:tc>
          <w:tcPr>
            <w:tcW w:w="1360" w:type="dxa"/>
          </w:tcPr>
          <w:p w:rsidR="00301D78" w:rsidRDefault="00301D78" w:rsidP="00E64DDF">
            <w:pPr>
              <w:pStyle w:val="TableParagraph"/>
              <w:ind w:left="249" w:right="195"/>
              <w:jc w:val="both"/>
              <w:rPr>
                <w:sz w:val="14"/>
              </w:rPr>
            </w:pPr>
            <w:r>
              <w:rPr>
                <w:color w:val="231F20"/>
                <w:sz w:val="14"/>
              </w:rPr>
              <w:t>6200</w:t>
            </w:r>
          </w:p>
        </w:tc>
        <w:tc>
          <w:tcPr>
            <w:tcW w:w="1195" w:type="dxa"/>
          </w:tcPr>
          <w:p w:rsidR="00301D78" w:rsidRDefault="00301D78" w:rsidP="00E64DDF">
            <w:pPr>
              <w:pStyle w:val="TableParagraph"/>
              <w:ind w:left="529"/>
              <w:jc w:val="both"/>
              <w:rPr>
                <w:sz w:val="14"/>
              </w:rPr>
            </w:pPr>
            <w:r>
              <w:rPr>
                <w:color w:val="231F20"/>
                <w:sz w:val="14"/>
              </w:rPr>
              <w:t>6220</w:t>
            </w:r>
          </w:p>
        </w:tc>
        <w:tc>
          <w:tcPr>
            <w:tcW w:w="330" w:type="dxa"/>
            <w:gridSpan w:val="2"/>
          </w:tcPr>
          <w:p w:rsidR="00301D78" w:rsidRDefault="00301D78" w:rsidP="00E64DDF">
            <w:pPr>
              <w:pStyle w:val="TableParagraph"/>
              <w:spacing w:before="0"/>
              <w:jc w:val="both"/>
              <w:rPr>
                <w:rFonts w:ascii="Times New Roman"/>
                <w:sz w:val="14"/>
              </w:rPr>
            </w:pPr>
          </w:p>
        </w:tc>
        <w:tc>
          <w:tcPr>
            <w:tcW w:w="1192" w:type="dxa"/>
          </w:tcPr>
          <w:p w:rsidR="00301D78" w:rsidRDefault="00301D78" w:rsidP="00E64DDF">
            <w:pPr>
              <w:pStyle w:val="TableParagraph"/>
              <w:ind w:left="365"/>
              <w:jc w:val="both"/>
              <w:rPr>
                <w:sz w:val="14"/>
              </w:rPr>
            </w:pPr>
            <w:r>
              <w:rPr>
                <w:color w:val="231F20"/>
                <w:sz w:val="14"/>
              </w:rPr>
              <w:t>8400</w:t>
            </w:r>
          </w:p>
        </w:tc>
        <w:tc>
          <w:tcPr>
            <w:tcW w:w="1384" w:type="dxa"/>
            <w:tcBorders>
              <w:right w:val="single" w:sz="8" w:space="0" w:color="E11A22"/>
            </w:tcBorders>
          </w:tcPr>
          <w:p w:rsidR="00301D78" w:rsidRDefault="00301D78" w:rsidP="00E64DDF">
            <w:pPr>
              <w:pStyle w:val="TableParagraph"/>
              <w:ind w:left="254" w:right="204"/>
              <w:jc w:val="both"/>
              <w:rPr>
                <w:sz w:val="14"/>
              </w:rPr>
            </w:pPr>
            <w:r>
              <w:rPr>
                <w:color w:val="231F20"/>
                <w:sz w:val="14"/>
              </w:rPr>
              <w:t>8400</w:t>
            </w:r>
          </w:p>
        </w:tc>
      </w:tr>
      <w:tr w:rsidR="00301D78" w:rsidTr="00301D78">
        <w:trPr>
          <w:trHeight w:val="283"/>
        </w:trPr>
        <w:tc>
          <w:tcPr>
            <w:tcW w:w="3739" w:type="dxa"/>
            <w:tcBorders>
              <w:left w:val="single" w:sz="24" w:space="0" w:color="FFFFFF"/>
            </w:tcBorders>
            <w:shd w:val="clear" w:color="auto" w:fill="D1D3D5"/>
          </w:tcPr>
          <w:p w:rsidR="00301D78" w:rsidRDefault="00301D78" w:rsidP="00E64DDF">
            <w:pPr>
              <w:pStyle w:val="TableParagraph"/>
              <w:ind w:left="120"/>
              <w:jc w:val="both"/>
              <w:rPr>
                <w:sz w:val="14"/>
              </w:rPr>
            </w:pPr>
            <w:proofErr w:type="spellStart"/>
            <w:r>
              <w:rPr>
                <w:color w:val="231F20"/>
                <w:sz w:val="14"/>
              </w:rPr>
              <w:t>Capacité</w:t>
            </w:r>
            <w:proofErr w:type="spellEnd"/>
            <w:r>
              <w:rPr>
                <w:color w:val="231F20"/>
                <w:sz w:val="14"/>
              </w:rPr>
              <w:t xml:space="preserve"> en eau</w:t>
            </w:r>
          </w:p>
        </w:tc>
        <w:tc>
          <w:tcPr>
            <w:tcW w:w="707" w:type="dxa"/>
            <w:tcBorders>
              <w:right w:val="single" w:sz="8" w:space="0" w:color="FFFFFF"/>
            </w:tcBorders>
            <w:shd w:val="clear" w:color="auto" w:fill="D1D3D5"/>
          </w:tcPr>
          <w:p w:rsidR="00301D78" w:rsidRDefault="00301D78" w:rsidP="00E64DDF">
            <w:pPr>
              <w:pStyle w:val="TableParagraph"/>
              <w:ind w:left="199" w:right="109"/>
              <w:jc w:val="both"/>
              <w:rPr>
                <w:sz w:val="14"/>
              </w:rPr>
            </w:pPr>
            <w:proofErr w:type="spellStart"/>
            <w:r>
              <w:rPr>
                <w:color w:val="231F20"/>
                <w:sz w:val="14"/>
              </w:rPr>
              <w:t>litres</w:t>
            </w:r>
            <w:proofErr w:type="spellEnd"/>
          </w:p>
        </w:tc>
        <w:tc>
          <w:tcPr>
            <w:tcW w:w="1360" w:type="dxa"/>
            <w:tcBorders>
              <w:left w:val="single" w:sz="8" w:space="0" w:color="FFFFFF"/>
              <w:right w:val="single" w:sz="8" w:space="0" w:color="FFFFFF"/>
            </w:tcBorders>
            <w:shd w:val="clear" w:color="auto" w:fill="D1D3D5"/>
          </w:tcPr>
          <w:p w:rsidR="00301D78" w:rsidRDefault="00301D78" w:rsidP="00E64DDF">
            <w:pPr>
              <w:pStyle w:val="TableParagraph"/>
              <w:ind w:left="497" w:right="443"/>
              <w:jc w:val="both"/>
              <w:rPr>
                <w:sz w:val="14"/>
              </w:rPr>
            </w:pPr>
            <w:r>
              <w:rPr>
                <w:color w:val="231F20"/>
                <w:sz w:val="14"/>
              </w:rPr>
              <w:t>560</w:t>
            </w:r>
          </w:p>
        </w:tc>
        <w:tc>
          <w:tcPr>
            <w:tcW w:w="1359" w:type="dxa"/>
            <w:gridSpan w:val="2"/>
            <w:tcBorders>
              <w:left w:val="single" w:sz="8" w:space="0" w:color="FFFFFF"/>
              <w:right w:val="single" w:sz="8" w:space="0" w:color="FFFFFF"/>
            </w:tcBorders>
            <w:shd w:val="clear" w:color="auto" w:fill="D1D3D5"/>
          </w:tcPr>
          <w:p w:rsidR="00301D78" w:rsidRDefault="00301D78" w:rsidP="00E64DDF">
            <w:pPr>
              <w:pStyle w:val="TableParagraph"/>
              <w:ind w:left="497" w:right="441"/>
              <w:jc w:val="both"/>
              <w:rPr>
                <w:sz w:val="14"/>
              </w:rPr>
            </w:pPr>
            <w:r>
              <w:rPr>
                <w:color w:val="231F20"/>
                <w:sz w:val="14"/>
              </w:rPr>
              <w:t>560</w:t>
            </w:r>
          </w:p>
        </w:tc>
        <w:tc>
          <w:tcPr>
            <w:tcW w:w="1358" w:type="dxa"/>
            <w:gridSpan w:val="2"/>
            <w:tcBorders>
              <w:left w:val="single" w:sz="8" w:space="0" w:color="FFFFFF"/>
              <w:right w:val="single" w:sz="8" w:space="0" w:color="FFFFFF"/>
            </w:tcBorders>
            <w:shd w:val="clear" w:color="auto" w:fill="D1D3D5"/>
          </w:tcPr>
          <w:p w:rsidR="00301D78" w:rsidRDefault="00301D78" w:rsidP="00E64DDF">
            <w:pPr>
              <w:pStyle w:val="TableParagraph"/>
              <w:ind w:left="499" w:right="438"/>
              <w:jc w:val="both"/>
              <w:rPr>
                <w:sz w:val="14"/>
              </w:rPr>
            </w:pPr>
            <w:r>
              <w:rPr>
                <w:color w:val="231F20"/>
                <w:sz w:val="14"/>
              </w:rPr>
              <w:t>750</w:t>
            </w:r>
          </w:p>
        </w:tc>
        <w:tc>
          <w:tcPr>
            <w:tcW w:w="1384" w:type="dxa"/>
            <w:tcBorders>
              <w:left w:val="single" w:sz="8" w:space="0" w:color="FFFFFF"/>
              <w:right w:val="single" w:sz="24" w:space="0" w:color="FFFFFF"/>
            </w:tcBorders>
            <w:shd w:val="clear" w:color="auto" w:fill="D1D3D5"/>
          </w:tcPr>
          <w:p w:rsidR="00301D78" w:rsidRDefault="00301D78" w:rsidP="00E64DDF">
            <w:pPr>
              <w:pStyle w:val="TableParagraph"/>
              <w:ind w:left="476" w:right="416"/>
              <w:jc w:val="both"/>
              <w:rPr>
                <w:sz w:val="14"/>
              </w:rPr>
            </w:pPr>
            <w:r>
              <w:rPr>
                <w:color w:val="231F20"/>
                <w:sz w:val="14"/>
              </w:rPr>
              <w:t>750</w:t>
            </w:r>
          </w:p>
        </w:tc>
      </w:tr>
      <w:tr w:rsidR="00301D78" w:rsidTr="00301D78">
        <w:trPr>
          <w:trHeight w:val="283"/>
        </w:trPr>
        <w:tc>
          <w:tcPr>
            <w:tcW w:w="3739" w:type="dxa"/>
            <w:tcBorders>
              <w:left w:val="single" w:sz="8" w:space="0" w:color="E11A22"/>
            </w:tcBorders>
          </w:tcPr>
          <w:p w:rsidR="00301D78" w:rsidRPr="00387880" w:rsidRDefault="00301D78" w:rsidP="00E64DDF">
            <w:pPr>
              <w:pStyle w:val="TableParagraph"/>
              <w:ind w:left="140"/>
              <w:jc w:val="both"/>
              <w:rPr>
                <w:sz w:val="14"/>
                <w:lang w:val="fr-BE"/>
              </w:rPr>
            </w:pPr>
            <w:r w:rsidRPr="00387880">
              <w:rPr>
                <w:color w:val="231F20"/>
                <w:sz w:val="14"/>
                <w:lang w:val="fr-BE"/>
              </w:rPr>
              <w:t xml:space="preserve">Perte de charge </w:t>
            </w:r>
            <w:proofErr w:type="spellStart"/>
            <w:r w:rsidRPr="00387880">
              <w:rPr>
                <w:color w:val="231F20"/>
                <w:sz w:val="14"/>
                <w:lang w:val="fr-BE"/>
              </w:rPr>
              <w:t>dT</w:t>
            </w:r>
            <w:proofErr w:type="spellEnd"/>
            <w:r w:rsidRPr="00387880">
              <w:rPr>
                <w:color w:val="231F20"/>
                <w:sz w:val="14"/>
                <w:lang w:val="fr-BE"/>
              </w:rPr>
              <w:t xml:space="preserve"> = 10 / 20 K</w:t>
            </w:r>
          </w:p>
        </w:tc>
        <w:tc>
          <w:tcPr>
            <w:tcW w:w="707" w:type="dxa"/>
          </w:tcPr>
          <w:p w:rsidR="00301D78" w:rsidRDefault="00301D78" w:rsidP="00E64DDF">
            <w:pPr>
              <w:pStyle w:val="TableParagraph"/>
              <w:ind w:left="188" w:right="107"/>
              <w:jc w:val="both"/>
              <w:rPr>
                <w:sz w:val="14"/>
              </w:rPr>
            </w:pPr>
            <w:r>
              <w:rPr>
                <w:color w:val="231F20"/>
                <w:sz w:val="14"/>
              </w:rPr>
              <w:t>mbar</w:t>
            </w:r>
          </w:p>
        </w:tc>
        <w:tc>
          <w:tcPr>
            <w:tcW w:w="1360" w:type="dxa"/>
          </w:tcPr>
          <w:p w:rsidR="00301D78" w:rsidRDefault="00301D78" w:rsidP="00E64DDF">
            <w:pPr>
              <w:pStyle w:val="TableParagraph"/>
              <w:ind w:left="249" w:right="194"/>
              <w:jc w:val="both"/>
              <w:rPr>
                <w:sz w:val="14"/>
              </w:rPr>
            </w:pPr>
            <w:r>
              <w:rPr>
                <w:color w:val="231F20"/>
                <w:sz w:val="14"/>
              </w:rPr>
              <w:t>10 / 1,9</w:t>
            </w:r>
          </w:p>
        </w:tc>
        <w:tc>
          <w:tcPr>
            <w:tcW w:w="1195" w:type="dxa"/>
          </w:tcPr>
          <w:p w:rsidR="00301D78" w:rsidRDefault="00301D78" w:rsidP="00E64DDF">
            <w:pPr>
              <w:pStyle w:val="TableParagraph"/>
              <w:ind w:left="493"/>
              <w:jc w:val="both"/>
              <w:rPr>
                <w:sz w:val="14"/>
              </w:rPr>
            </w:pPr>
            <w:r>
              <w:rPr>
                <w:color w:val="231F20"/>
                <w:sz w:val="14"/>
              </w:rPr>
              <w:t>12 / 2</w:t>
            </w:r>
          </w:p>
        </w:tc>
        <w:tc>
          <w:tcPr>
            <w:tcW w:w="330" w:type="dxa"/>
            <w:gridSpan w:val="2"/>
          </w:tcPr>
          <w:p w:rsidR="00301D78" w:rsidRDefault="00301D78" w:rsidP="00E64DDF">
            <w:pPr>
              <w:pStyle w:val="TableParagraph"/>
              <w:spacing w:before="0"/>
              <w:jc w:val="both"/>
              <w:rPr>
                <w:rFonts w:ascii="Times New Roman"/>
                <w:sz w:val="14"/>
              </w:rPr>
            </w:pPr>
          </w:p>
        </w:tc>
        <w:tc>
          <w:tcPr>
            <w:tcW w:w="1192" w:type="dxa"/>
          </w:tcPr>
          <w:p w:rsidR="00301D78" w:rsidRDefault="00301D78" w:rsidP="00E64DDF">
            <w:pPr>
              <w:pStyle w:val="TableParagraph"/>
              <w:ind w:left="189"/>
              <w:jc w:val="both"/>
              <w:rPr>
                <w:sz w:val="14"/>
              </w:rPr>
            </w:pPr>
            <w:r>
              <w:rPr>
                <w:color w:val="231F20"/>
                <w:sz w:val="14"/>
              </w:rPr>
              <w:t>14,3 / 5,6</w:t>
            </w:r>
          </w:p>
        </w:tc>
        <w:tc>
          <w:tcPr>
            <w:tcW w:w="1384" w:type="dxa"/>
            <w:tcBorders>
              <w:right w:val="single" w:sz="8" w:space="0" w:color="E11A22"/>
            </w:tcBorders>
          </w:tcPr>
          <w:p w:rsidR="00301D78" w:rsidRDefault="00301D78" w:rsidP="00E64DDF">
            <w:pPr>
              <w:pStyle w:val="TableParagraph"/>
              <w:ind w:left="254" w:right="203"/>
              <w:jc w:val="both"/>
              <w:rPr>
                <w:sz w:val="14"/>
              </w:rPr>
            </w:pPr>
            <w:r>
              <w:rPr>
                <w:color w:val="231F20"/>
                <w:sz w:val="14"/>
              </w:rPr>
              <w:t>19 / 8,5</w:t>
            </w:r>
          </w:p>
        </w:tc>
      </w:tr>
      <w:tr w:rsidR="00301D78" w:rsidTr="00301D78">
        <w:trPr>
          <w:trHeight w:val="283"/>
        </w:trPr>
        <w:tc>
          <w:tcPr>
            <w:tcW w:w="3739" w:type="dxa"/>
            <w:tcBorders>
              <w:left w:val="single" w:sz="24" w:space="0" w:color="FFFFFF"/>
            </w:tcBorders>
            <w:shd w:val="clear" w:color="auto" w:fill="D1D3D5"/>
          </w:tcPr>
          <w:p w:rsidR="00301D78" w:rsidRPr="00387880" w:rsidRDefault="00301D78" w:rsidP="00E64DDF">
            <w:pPr>
              <w:pStyle w:val="TableParagraph"/>
              <w:ind w:left="121"/>
              <w:jc w:val="both"/>
              <w:rPr>
                <w:sz w:val="14"/>
                <w:lang w:val="fr-BE"/>
              </w:rPr>
            </w:pPr>
            <w:r w:rsidRPr="00387880">
              <w:rPr>
                <w:color w:val="231F20"/>
                <w:sz w:val="14"/>
                <w:lang w:val="fr-BE"/>
              </w:rPr>
              <w:t>Température min. de retour de chaudière</w:t>
            </w:r>
          </w:p>
        </w:tc>
        <w:tc>
          <w:tcPr>
            <w:tcW w:w="707" w:type="dxa"/>
            <w:tcBorders>
              <w:right w:val="single" w:sz="8" w:space="0" w:color="FFFFFF"/>
            </w:tcBorders>
            <w:shd w:val="clear" w:color="auto" w:fill="D1D3D5"/>
          </w:tcPr>
          <w:p w:rsidR="00301D78" w:rsidRDefault="00301D78" w:rsidP="00E64DDF">
            <w:pPr>
              <w:pStyle w:val="TableParagraph"/>
              <w:ind w:left="199" w:right="108"/>
              <w:jc w:val="both"/>
              <w:rPr>
                <w:sz w:val="14"/>
              </w:rPr>
            </w:pPr>
            <w:r>
              <w:rPr>
                <w:color w:val="231F20"/>
                <w:sz w:val="14"/>
              </w:rPr>
              <w:t>°C</w:t>
            </w:r>
          </w:p>
        </w:tc>
        <w:tc>
          <w:tcPr>
            <w:tcW w:w="5461" w:type="dxa"/>
            <w:gridSpan w:val="6"/>
            <w:tcBorders>
              <w:left w:val="single" w:sz="8" w:space="0" w:color="FFFFFF"/>
              <w:right w:val="single" w:sz="24" w:space="0" w:color="FFFFFF"/>
            </w:tcBorders>
            <w:shd w:val="clear" w:color="auto" w:fill="D1D3D5"/>
          </w:tcPr>
          <w:p w:rsidR="00301D78" w:rsidRDefault="00301D78" w:rsidP="00E64DDF">
            <w:pPr>
              <w:pStyle w:val="TableParagraph"/>
              <w:ind w:left="2629" w:right="2573"/>
              <w:jc w:val="both"/>
              <w:rPr>
                <w:sz w:val="14"/>
              </w:rPr>
            </w:pPr>
            <w:r>
              <w:rPr>
                <w:color w:val="231F20"/>
                <w:sz w:val="14"/>
              </w:rPr>
              <w:t>65</w:t>
            </w:r>
          </w:p>
        </w:tc>
      </w:tr>
      <w:tr w:rsidR="00301D78" w:rsidTr="00301D78">
        <w:trPr>
          <w:trHeight w:val="283"/>
        </w:trPr>
        <w:tc>
          <w:tcPr>
            <w:tcW w:w="3739" w:type="dxa"/>
            <w:tcBorders>
              <w:left w:val="single" w:sz="8" w:space="0" w:color="E11A22"/>
            </w:tcBorders>
          </w:tcPr>
          <w:p w:rsidR="00301D78" w:rsidRDefault="00301D78" w:rsidP="00E64DDF">
            <w:pPr>
              <w:pStyle w:val="TableParagraph"/>
              <w:ind w:left="141"/>
              <w:jc w:val="both"/>
              <w:rPr>
                <w:sz w:val="14"/>
              </w:rPr>
            </w:pPr>
            <w:proofErr w:type="spellStart"/>
            <w:r>
              <w:rPr>
                <w:color w:val="231F20"/>
                <w:sz w:val="14"/>
              </w:rPr>
              <w:t>Température</w:t>
            </w:r>
            <w:proofErr w:type="spellEnd"/>
            <w:r>
              <w:rPr>
                <w:color w:val="231F20"/>
                <w:sz w:val="14"/>
              </w:rPr>
              <w:t xml:space="preserve"> de service </w:t>
            </w:r>
            <w:proofErr w:type="spellStart"/>
            <w:r>
              <w:rPr>
                <w:color w:val="231F20"/>
                <w:sz w:val="14"/>
              </w:rPr>
              <w:t>autorisée</w:t>
            </w:r>
            <w:proofErr w:type="spellEnd"/>
          </w:p>
        </w:tc>
        <w:tc>
          <w:tcPr>
            <w:tcW w:w="707" w:type="dxa"/>
          </w:tcPr>
          <w:p w:rsidR="00301D78" w:rsidRDefault="00301D78" w:rsidP="00E64DDF">
            <w:pPr>
              <w:pStyle w:val="TableParagraph"/>
              <w:ind w:left="188" w:right="107"/>
              <w:jc w:val="both"/>
              <w:rPr>
                <w:sz w:val="14"/>
              </w:rPr>
            </w:pPr>
            <w:r>
              <w:rPr>
                <w:color w:val="231F20"/>
                <w:sz w:val="14"/>
              </w:rPr>
              <w:t>°C</w:t>
            </w:r>
          </w:p>
        </w:tc>
        <w:tc>
          <w:tcPr>
            <w:tcW w:w="1360" w:type="dxa"/>
          </w:tcPr>
          <w:p w:rsidR="00301D78" w:rsidRDefault="00301D78" w:rsidP="00E64DDF">
            <w:pPr>
              <w:pStyle w:val="TableParagraph"/>
              <w:spacing w:before="0"/>
              <w:jc w:val="both"/>
              <w:rPr>
                <w:rFonts w:ascii="Times New Roman"/>
                <w:sz w:val="14"/>
              </w:rPr>
            </w:pPr>
          </w:p>
        </w:tc>
        <w:tc>
          <w:tcPr>
            <w:tcW w:w="1195" w:type="dxa"/>
          </w:tcPr>
          <w:p w:rsidR="00301D78" w:rsidRDefault="00301D78" w:rsidP="00E64DDF">
            <w:pPr>
              <w:pStyle w:val="TableParagraph"/>
              <w:spacing w:before="0"/>
              <w:jc w:val="both"/>
              <w:rPr>
                <w:rFonts w:ascii="Times New Roman"/>
                <w:sz w:val="14"/>
              </w:rPr>
            </w:pPr>
          </w:p>
        </w:tc>
        <w:tc>
          <w:tcPr>
            <w:tcW w:w="330" w:type="dxa"/>
            <w:gridSpan w:val="2"/>
          </w:tcPr>
          <w:p w:rsidR="00301D78" w:rsidRDefault="00301D78" w:rsidP="00E64DDF">
            <w:pPr>
              <w:pStyle w:val="TableParagraph"/>
              <w:ind w:left="104"/>
              <w:jc w:val="both"/>
              <w:rPr>
                <w:sz w:val="14"/>
              </w:rPr>
            </w:pPr>
            <w:r>
              <w:rPr>
                <w:color w:val="231F20"/>
                <w:sz w:val="14"/>
              </w:rPr>
              <w:t>90</w:t>
            </w:r>
          </w:p>
        </w:tc>
        <w:tc>
          <w:tcPr>
            <w:tcW w:w="1192" w:type="dxa"/>
          </w:tcPr>
          <w:p w:rsidR="00301D78" w:rsidRDefault="00301D78" w:rsidP="00E64DDF">
            <w:pPr>
              <w:pStyle w:val="TableParagraph"/>
              <w:spacing w:before="0"/>
              <w:jc w:val="both"/>
              <w:rPr>
                <w:rFonts w:ascii="Times New Roman"/>
                <w:sz w:val="14"/>
              </w:rPr>
            </w:pPr>
          </w:p>
        </w:tc>
        <w:tc>
          <w:tcPr>
            <w:tcW w:w="1384" w:type="dxa"/>
            <w:tcBorders>
              <w:right w:val="single" w:sz="8" w:space="0" w:color="E11A22"/>
            </w:tcBorders>
          </w:tcPr>
          <w:p w:rsidR="00301D78" w:rsidRDefault="00301D78" w:rsidP="00E64DDF">
            <w:pPr>
              <w:pStyle w:val="TableParagraph"/>
              <w:spacing w:before="0"/>
              <w:jc w:val="both"/>
              <w:rPr>
                <w:rFonts w:ascii="Times New Roman"/>
                <w:sz w:val="14"/>
              </w:rPr>
            </w:pPr>
          </w:p>
        </w:tc>
      </w:tr>
      <w:tr w:rsidR="00301D78" w:rsidTr="00301D78">
        <w:trPr>
          <w:trHeight w:val="283"/>
        </w:trPr>
        <w:tc>
          <w:tcPr>
            <w:tcW w:w="3739" w:type="dxa"/>
            <w:tcBorders>
              <w:left w:val="single" w:sz="24" w:space="0" w:color="FFFFFF"/>
            </w:tcBorders>
            <w:shd w:val="clear" w:color="auto" w:fill="D1D3D5"/>
          </w:tcPr>
          <w:p w:rsidR="00301D78" w:rsidRDefault="00301D78" w:rsidP="00E64DDF">
            <w:pPr>
              <w:pStyle w:val="TableParagraph"/>
              <w:spacing w:before="55"/>
              <w:ind w:left="121"/>
              <w:jc w:val="both"/>
              <w:rPr>
                <w:sz w:val="14"/>
              </w:rPr>
            </w:pPr>
            <w:proofErr w:type="spellStart"/>
            <w:r>
              <w:rPr>
                <w:color w:val="231F20"/>
                <w:sz w:val="14"/>
              </w:rPr>
              <w:t>Pression</w:t>
            </w:r>
            <w:proofErr w:type="spellEnd"/>
            <w:r>
              <w:rPr>
                <w:color w:val="231F20"/>
                <w:sz w:val="14"/>
              </w:rPr>
              <w:t xml:space="preserve"> de service </w:t>
            </w:r>
            <w:proofErr w:type="spellStart"/>
            <w:r>
              <w:rPr>
                <w:color w:val="231F20"/>
                <w:sz w:val="14"/>
              </w:rPr>
              <w:t>autorisée</w:t>
            </w:r>
            <w:proofErr w:type="spellEnd"/>
          </w:p>
        </w:tc>
        <w:tc>
          <w:tcPr>
            <w:tcW w:w="707" w:type="dxa"/>
            <w:tcBorders>
              <w:right w:val="single" w:sz="8" w:space="0" w:color="FFFFFF"/>
            </w:tcBorders>
            <w:shd w:val="clear" w:color="auto" w:fill="D1D3D5"/>
          </w:tcPr>
          <w:p w:rsidR="00301D78" w:rsidRDefault="00301D78" w:rsidP="00E64DDF">
            <w:pPr>
              <w:pStyle w:val="TableParagraph"/>
              <w:spacing w:before="55"/>
              <w:ind w:left="199" w:right="108"/>
              <w:jc w:val="both"/>
              <w:rPr>
                <w:sz w:val="14"/>
              </w:rPr>
            </w:pPr>
            <w:r>
              <w:rPr>
                <w:color w:val="231F20"/>
                <w:sz w:val="14"/>
              </w:rPr>
              <w:t>bar</w:t>
            </w:r>
          </w:p>
        </w:tc>
        <w:tc>
          <w:tcPr>
            <w:tcW w:w="5461" w:type="dxa"/>
            <w:gridSpan w:val="6"/>
            <w:tcBorders>
              <w:left w:val="single" w:sz="8" w:space="0" w:color="FFFFFF"/>
              <w:right w:val="single" w:sz="24" w:space="0" w:color="FFFFFF"/>
            </w:tcBorders>
            <w:shd w:val="clear" w:color="auto" w:fill="D1D3D5"/>
          </w:tcPr>
          <w:p w:rsidR="00301D78" w:rsidRDefault="00301D78" w:rsidP="00E64DDF">
            <w:pPr>
              <w:pStyle w:val="TableParagraph"/>
              <w:spacing w:before="55"/>
              <w:ind w:left="56"/>
              <w:jc w:val="both"/>
              <w:rPr>
                <w:sz w:val="14"/>
              </w:rPr>
            </w:pPr>
            <w:r>
              <w:rPr>
                <w:color w:val="231F20"/>
                <w:sz w:val="14"/>
              </w:rPr>
              <w:t>6</w:t>
            </w:r>
          </w:p>
        </w:tc>
      </w:tr>
      <w:tr w:rsidR="00301D78" w:rsidTr="00301D78">
        <w:trPr>
          <w:trHeight w:val="453"/>
        </w:trPr>
        <w:tc>
          <w:tcPr>
            <w:tcW w:w="4446" w:type="dxa"/>
            <w:gridSpan w:val="2"/>
            <w:tcBorders>
              <w:left w:val="single" w:sz="12" w:space="0" w:color="FFFFFF"/>
              <w:right w:val="single" w:sz="8" w:space="0" w:color="FFFFFF"/>
            </w:tcBorders>
            <w:shd w:val="clear" w:color="auto" w:fill="E11A22"/>
          </w:tcPr>
          <w:p w:rsidR="00301D78" w:rsidRPr="00387880" w:rsidRDefault="00301D78" w:rsidP="00E64DDF">
            <w:pPr>
              <w:pStyle w:val="TableParagraph"/>
              <w:spacing w:before="57" w:line="237" w:lineRule="auto"/>
              <w:ind w:left="137" w:right="704"/>
              <w:jc w:val="both"/>
              <w:rPr>
                <w:b/>
                <w:sz w:val="14"/>
                <w:lang w:val="fr-BE"/>
              </w:rPr>
            </w:pPr>
            <w:r w:rsidRPr="00387880">
              <w:rPr>
                <w:b/>
                <w:color w:val="FFFFFF"/>
                <w:sz w:val="14"/>
                <w:lang w:val="fr-BE"/>
              </w:rPr>
              <w:t>Caract. de la chaudière pour la conception du système d‘évacuation de gaz de combustion</w:t>
            </w:r>
          </w:p>
        </w:tc>
        <w:tc>
          <w:tcPr>
            <w:tcW w:w="1360" w:type="dxa"/>
            <w:tcBorders>
              <w:left w:val="single" w:sz="8" w:space="0" w:color="FFFFFF"/>
              <w:right w:val="single" w:sz="8" w:space="0" w:color="FFFFFF"/>
            </w:tcBorders>
            <w:shd w:val="clear" w:color="auto" w:fill="E11A22"/>
          </w:tcPr>
          <w:p w:rsidR="00301D78" w:rsidRDefault="00301D78" w:rsidP="00E64DDF">
            <w:pPr>
              <w:pStyle w:val="TableParagraph"/>
              <w:spacing w:before="140"/>
              <w:ind w:left="498" w:right="440"/>
              <w:jc w:val="both"/>
              <w:rPr>
                <w:b/>
                <w:sz w:val="14"/>
              </w:rPr>
            </w:pPr>
            <w:r>
              <w:rPr>
                <w:b/>
                <w:color w:val="FFFFFF"/>
                <w:sz w:val="14"/>
              </w:rPr>
              <w:t>300</w:t>
            </w:r>
          </w:p>
        </w:tc>
        <w:tc>
          <w:tcPr>
            <w:tcW w:w="1359" w:type="dxa"/>
            <w:gridSpan w:val="2"/>
            <w:tcBorders>
              <w:left w:val="single" w:sz="8" w:space="0" w:color="FFFFFF"/>
              <w:right w:val="single" w:sz="8" w:space="0" w:color="FFFFFF"/>
            </w:tcBorders>
            <w:shd w:val="clear" w:color="auto" w:fill="E11A22"/>
          </w:tcPr>
          <w:p w:rsidR="00301D78" w:rsidRDefault="00301D78" w:rsidP="00E64DDF">
            <w:pPr>
              <w:pStyle w:val="TableParagraph"/>
              <w:spacing w:before="140"/>
              <w:ind w:left="499" w:right="439"/>
              <w:jc w:val="both"/>
              <w:rPr>
                <w:b/>
                <w:sz w:val="14"/>
              </w:rPr>
            </w:pPr>
            <w:r>
              <w:rPr>
                <w:b/>
                <w:color w:val="FFFFFF"/>
                <w:sz w:val="14"/>
              </w:rPr>
              <w:t>320</w:t>
            </w:r>
          </w:p>
        </w:tc>
        <w:tc>
          <w:tcPr>
            <w:tcW w:w="1358" w:type="dxa"/>
            <w:gridSpan w:val="2"/>
            <w:tcBorders>
              <w:left w:val="single" w:sz="8" w:space="0" w:color="FFFFFF"/>
              <w:right w:val="single" w:sz="8" w:space="0" w:color="FFFFFF"/>
            </w:tcBorders>
            <w:shd w:val="clear" w:color="auto" w:fill="E11A22"/>
          </w:tcPr>
          <w:p w:rsidR="00301D78" w:rsidRDefault="00301D78" w:rsidP="00E64DDF">
            <w:pPr>
              <w:pStyle w:val="TableParagraph"/>
              <w:spacing w:before="140"/>
              <w:ind w:left="500" w:right="435"/>
              <w:jc w:val="both"/>
              <w:rPr>
                <w:b/>
                <w:sz w:val="14"/>
              </w:rPr>
            </w:pPr>
            <w:r>
              <w:rPr>
                <w:b/>
                <w:color w:val="FFFFFF"/>
                <w:sz w:val="14"/>
              </w:rPr>
              <w:t>400</w:t>
            </w:r>
          </w:p>
        </w:tc>
        <w:tc>
          <w:tcPr>
            <w:tcW w:w="1384" w:type="dxa"/>
            <w:tcBorders>
              <w:left w:val="single" w:sz="8" w:space="0" w:color="FFFFFF"/>
              <w:right w:val="single" w:sz="12" w:space="0" w:color="FFFFFF"/>
            </w:tcBorders>
            <w:shd w:val="clear" w:color="auto" w:fill="E11A22"/>
          </w:tcPr>
          <w:p w:rsidR="00301D78" w:rsidRDefault="00301D78" w:rsidP="00E64DDF">
            <w:pPr>
              <w:pStyle w:val="TableParagraph"/>
              <w:spacing w:before="140"/>
              <w:ind w:left="531" w:right="482"/>
              <w:jc w:val="both"/>
              <w:rPr>
                <w:b/>
                <w:sz w:val="14"/>
              </w:rPr>
            </w:pPr>
            <w:r>
              <w:rPr>
                <w:b/>
                <w:color w:val="FFFFFF"/>
                <w:sz w:val="14"/>
              </w:rPr>
              <w:t>500</w:t>
            </w:r>
          </w:p>
        </w:tc>
      </w:tr>
      <w:tr w:rsidR="00301D78" w:rsidTr="00301D78">
        <w:trPr>
          <w:trHeight w:val="283"/>
        </w:trPr>
        <w:tc>
          <w:tcPr>
            <w:tcW w:w="3739" w:type="dxa"/>
            <w:tcBorders>
              <w:left w:val="single" w:sz="8" w:space="0" w:color="E11A22"/>
            </w:tcBorders>
          </w:tcPr>
          <w:p w:rsidR="00301D78" w:rsidRPr="00387880" w:rsidRDefault="00301D78" w:rsidP="00E64DDF">
            <w:pPr>
              <w:pStyle w:val="TableParagraph"/>
              <w:tabs>
                <w:tab w:val="left" w:pos="3022"/>
              </w:tabs>
              <w:spacing w:before="55"/>
              <w:ind w:left="142"/>
              <w:jc w:val="both"/>
              <w:rPr>
                <w:sz w:val="14"/>
                <w:lang w:val="fr-BE"/>
              </w:rPr>
            </w:pPr>
            <w:r w:rsidRPr="00387880">
              <w:rPr>
                <w:color w:val="231F20"/>
                <w:sz w:val="14"/>
                <w:lang w:val="fr-BE"/>
              </w:rPr>
              <w:t>Température de</w:t>
            </w:r>
            <w:r w:rsidRPr="00387880">
              <w:rPr>
                <w:color w:val="231F20"/>
                <w:spacing w:val="-9"/>
                <w:sz w:val="14"/>
                <w:lang w:val="fr-BE"/>
              </w:rPr>
              <w:t xml:space="preserve"> </w:t>
            </w:r>
            <w:r w:rsidRPr="00387880">
              <w:rPr>
                <w:color w:val="231F20"/>
                <w:sz w:val="14"/>
                <w:lang w:val="fr-BE"/>
              </w:rPr>
              <w:t>la</w:t>
            </w:r>
            <w:r w:rsidRPr="00387880">
              <w:rPr>
                <w:color w:val="231F20"/>
                <w:spacing w:val="-6"/>
                <w:sz w:val="14"/>
                <w:lang w:val="fr-BE"/>
              </w:rPr>
              <w:t xml:space="preserve"> </w:t>
            </w:r>
            <w:r w:rsidRPr="00387880">
              <w:rPr>
                <w:color w:val="231F20"/>
                <w:sz w:val="14"/>
                <w:lang w:val="fr-BE"/>
              </w:rPr>
              <w:t>fumée</w:t>
            </w:r>
            <w:r w:rsidRPr="00387880">
              <w:rPr>
                <w:color w:val="231F20"/>
                <w:sz w:val="14"/>
                <w:lang w:val="fr-BE"/>
              </w:rPr>
              <w:tab/>
              <w:t>CN /</w:t>
            </w:r>
            <w:r w:rsidRPr="00387880">
              <w:rPr>
                <w:color w:val="231F20"/>
                <w:spacing w:val="-3"/>
                <w:sz w:val="14"/>
                <w:lang w:val="fr-BE"/>
              </w:rPr>
              <w:t xml:space="preserve"> </w:t>
            </w:r>
            <w:r w:rsidRPr="00387880">
              <w:rPr>
                <w:color w:val="231F20"/>
                <w:sz w:val="14"/>
                <w:lang w:val="fr-BE"/>
              </w:rPr>
              <w:t>CP</w:t>
            </w:r>
          </w:p>
        </w:tc>
        <w:tc>
          <w:tcPr>
            <w:tcW w:w="707" w:type="dxa"/>
          </w:tcPr>
          <w:p w:rsidR="00301D78" w:rsidRDefault="00301D78" w:rsidP="00E64DDF">
            <w:pPr>
              <w:pStyle w:val="TableParagraph"/>
              <w:spacing w:before="55"/>
              <w:ind w:left="190" w:right="106"/>
              <w:jc w:val="both"/>
              <w:rPr>
                <w:sz w:val="14"/>
              </w:rPr>
            </w:pPr>
            <w:r>
              <w:rPr>
                <w:color w:val="231F20"/>
                <w:sz w:val="14"/>
              </w:rPr>
              <w:t>°C</w:t>
            </w:r>
          </w:p>
        </w:tc>
        <w:tc>
          <w:tcPr>
            <w:tcW w:w="1360" w:type="dxa"/>
          </w:tcPr>
          <w:p w:rsidR="00301D78" w:rsidRDefault="00301D78" w:rsidP="00E64DDF">
            <w:pPr>
              <w:pStyle w:val="TableParagraph"/>
              <w:spacing w:before="55"/>
              <w:ind w:left="249" w:right="191"/>
              <w:jc w:val="both"/>
              <w:rPr>
                <w:sz w:val="14"/>
              </w:rPr>
            </w:pPr>
            <w:r>
              <w:rPr>
                <w:color w:val="231F20"/>
                <w:sz w:val="14"/>
              </w:rPr>
              <w:t>140 / 110</w:t>
            </w:r>
          </w:p>
        </w:tc>
        <w:tc>
          <w:tcPr>
            <w:tcW w:w="1195" w:type="dxa"/>
          </w:tcPr>
          <w:p w:rsidR="00301D78" w:rsidRDefault="00301D78" w:rsidP="00E64DDF">
            <w:pPr>
              <w:pStyle w:val="TableParagraph"/>
              <w:spacing w:before="55"/>
              <w:ind w:left="356"/>
              <w:jc w:val="both"/>
              <w:rPr>
                <w:sz w:val="14"/>
              </w:rPr>
            </w:pPr>
            <w:r>
              <w:rPr>
                <w:color w:val="231F20"/>
                <w:sz w:val="14"/>
              </w:rPr>
              <w:t>140 / 110</w:t>
            </w:r>
          </w:p>
        </w:tc>
        <w:tc>
          <w:tcPr>
            <w:tcW w:w="330" w:type="dxa"/>
            <w:gridSpan w:val="2"/>
          </w:tcPr>
          <w:p w:rsidR="00301D78" w:rsidRDefault="00301D78" w:rsidP="00E64DDF">
            <w:pPr>
              <w:pStyle w:val="TableParagraph"/>
              <w:spacing w:before="0"/>
              <w:jc w:val="both"/>
              <w:rPr>
                <w:rFonts w:ascii="Times New Roman"/>
                <w:sz w:val="14"/>
              </w:rPr>
            </w:pPr>
          </w:p>
        </w:tc>
        <w:tc>
          <w:tcPr>
            <w:tcW w:w="1192" w:type="dxa"/>
          </w:tcPr>
          <w:p w:rsidR="00301D78" w:rsidRDefault="00301D78" w:rsidP="00E64DDF">
            <w:pPr>
              <w:pStyle w:val="TableParagraph"/>
              <w:spacing w:before="55"/>
              <w:ind w:left="192"/>
              <w:jc w:val="both"/>
              <w:rPr>
                <w:sz w:val="14"/>
              </w:rPr>
            </w:pPr>
            <w:r>
              <w:rPr>
                <w:color w:val="231F20"/>
                <w:sz w:val="14"/>
              </w:rPr>
              <w:t>140 / 110</w:t>
            </w:r>
          </w:p>
        </w:tc>
        <w:tc>
          <w:tcPr>
            <w:tcW w:w="1384" w:type="dxa"/>
            <w:tcBorders>
              <w:right w:val="single" w:sz="8" w:space="0" w:color="E11A22"/>
            </w:tcBorders>
          </w:tcPr>
          <w:p w:rsidR="00301D78" w:rsidRDefault="00301D78" w:rsidP="00E64DDF">
            <w:pPr>
              <w:pStyle w:val="TableParagraph"/>
              <w:spacing w:before="55"/>
              <w:ind w:left="254" w:right="200"/>
              <w:jc w:val="both"/>
              <w:rPr>
                <w:sz w:val="14"/>
              </w:rPr>
            </w:pPr>
            <w:r>
              <w:rPr>
                <w:color w:val="231F20"/>
                <w:sz w:val="14"/>
              </w:rPr>
              <w:t>140 / 110</w:t>
            </w:r>
          </w:p>
        </w:tc>
      </w:tr>
      <w:tr w:rsidR="00301D78" w:rsidTr="00301D78">
        <w:trPr>
          <w:trHeight w:val="283"/>
        </w:trPr>
        <w:tc>
          <w:tcPr>
            <w:tcW w:w="3739" w:type="dxa"/>
            <w:tcBorders>
              <w:left w:val="single" w:sz="24" w:space="0" w:color="FFFFFF"/>
            </w:tcBorders>
            <w:shd w:val="clear" w:color="auto" w:fill="D1D3D5"/>
          </w:tcPr>
          <w:p w:rsidR="00301D78" w:rsidRPr="00387880" w:rsidRDefault="00301D78" w:rsidP="00E64DDF">
            <w:pPr>
              <w:pStyle w:val="TableParagraph"/>
              <w:spacing w:before="55"/>
              <w:ind w:left="122"/>
              <w:jc w:val="both"/>
              <w:rPr>
                <w:sz w:val="14"/>
                <w:lang w:val="fr-BE"/>
              </w:rPr>
            </w:pPr>
            <w:r w:rsidRPr="00387880">
              <w:rPr>
                <w:color w:val="231F20"/>
                <w:sz w:val="14"/>
                <w:lang w:val="fr-BE"/>
              </w:rPr>
              <w:t>Débit massique des gaz de combustion CN / CP</w:t>
            </w:r>
          </w:p>
        </w:tc>
        <w:tc>
          <w:tcPr>
            <w:tcW w:w="707" w:type="dxa"/>
            <w:tcBorders>
              <w:right w:val="single" w:sz="8" w:space="0" w:color="FFFFFF"/>
            </w:tcBorders>
            <w:shd w:val="clear" w:color="auto" w:fill="D1D3D5"/>
          </w:tcPr>
          <w:p w:rsidR="00301D78" w:rsidRDefault="00301D78" w:rsidP="00E64DDF">
            <w:pPr>
              <w:pStyle w:val="TableParagraph"/>
              <w:spacing w:before="55"/>
              <w:ind w:left="199" w:right="105"/>
              <w:jc w:val="both"/>
              <w:rPr>
                <w:sz w:val="14"/>
              </w:rPr>
            </w:pPr>
            <w:r>
              <w:rPr>
                <w:color w:val="231F20"/>
                <w:sz w:val="14"/>
              </w:rPr>
              <w:t>kg/s</w:t>
            </w:r>
          </w:p>
        </w:tc>
        <w:tc>
          <w:tcPr>
            <w:tcW w:w="1360" w:type="dxa"/>
            <w:tcBorders>
              <w:left w:val="single" w:sz="8" w:space="0" w:color="FFFFFF"/>
              <w:right w:val="single" w:sz="8" w:space="0" w:color="FFFFFF"/>
            </w:tcBorders>
            <w:shd w:val="clear" w:color="auto" w:fill="D1D3D5"/>
          </w:tcPr>
          <w:p w:rsidR="00301D78" w:rsidRDefault="00301D78" w:rsidP="00E64DDF">
            <w:pPr>
              <w:pStyle w:val="TableParagraph"/>
              <w:spacing w:before="55"/>
              <w:ind w:left="498" w:right="440"/>
              <w:jc w:val="both"/>
              <w:rPr>
                <w:sz w:val="14"/>
              </w:rPr>
            </w:pPr>
            <w:r>
              <w:rPr>
                <w:color w:val="231F20"/>
                <w:sz w:val="14"/>
              </w:rPr>
              <w:t>0,43</w:t>
            </w:r>
          </w:p>
        </w:tc>
        <w:tc>
          <w:tcPr>
            <w:tcW w:w="1359" w:type="dxa"/>
            <w:gridSpan w:val="2"/>
            <w:tcBorders>
              <w:left w:val="single" w:sz="8" w:space="0" w:color="FFFFFF"/>
              <w:right w:val="single" w:sz="8" w:space="0" w:color="FFFFFF"/>
            </w:tcBorders>
            <w:shd w:val="clear" w:color="auto" w:fill="D1D3D5"/>
          </w:tcPr>
          <w:p w:rsidR="00301D78" w:rsidRDefault="00301D78" w:rsidP="00E64DDF">
            <w:pPr>
              <w:pStyle w:val="TableParagraph"/>
              <w:spacing w:before="55"/>
              <w:ind w:left="499" w:right="438"/>
              <w:jc w:val="both"/>
              <w:rPr>
                <w:sz w:val="14"/>
              </w:rPr>
            </w:pPr>
            <w:r>
              <w:rPr>
                <w:color w:val="231F20"/>
                <w:sz w:val="14"/>
              </w:rPr>
              <w:t>0,48</w:t>
            </w:r>
          </w:p>
        </w:tc>
        <w:tc>
          <w:tcPr>
            <w:tcW w:w="1358" w:type="dxa"/>
            <w:gridSpan w:val="2"/>
            <w:tcBorders>
              <w:left w:val="single" w:sz="8" w:space="0" w:color="FFFFFF"/>
              <w:right w:val="single" w:sz="8" w:space="0" w:color="FFFFFF"/>
            </w:tcBorders>
            <w:shd w:val="clear" w:color="auto" w:fill="D1D3D5"/>
          </w:tcPr>
          <w:p w:rsidR="00301D78" w:rsidRDefault="00301D78" w:rsidP="00E64DDF">
            <w:pPr>
              <w:pStyle w:val="TableParagraph"/>
              <w:spacing w:before="55"/>
              <w:ind w:left="500" w:right="435"/>
              <w:jc w:val="both"/>
              <w:rPr>
                <w:sz w:val="14"/>
              </w:rPr>
            </w:pPr>
            <w:r>
              <w:rPr>
                <w:color w:val="231F20"/>
                <w:sz w:val="14"/>
              </w:rPr>
              <w:t>0,57</w:t>
            </w:r>
          </w:p>
        </w:tc>
        <w:tc>
          <w:tcPr>
            <w:tcW w:w="1384" w:type="dxa"/>
            <w:tcBorders>
              <w:left w:val="single" w:sz="8" w:space="0" w:color="FFFFFF"/>
              <w:right w:val="single" w:sz="24" w:space="0" w:color="FFFFFF"/>
            </w:tcBorders>
            <w:shd w:val="clear" w:color="auto" w:fill="D1D3D5"/>
          </w:tcPr>
          <w:p w:rsidR="00301D78" w:rsidRDefault="00301D78" w:rsidP="00E64DDF">
            <w:pPr>
              <w:pStyle w:val="TableParagraph"/>
              <w:spacing w:before="55"/>
              <w:ind w:left="480" w:right="416"/>
              <w:jc w:val="both"/>
              <w:rPr>
                <w:sz w:val="14"/>
              </w:rPr>
            </w:pPr>
            <w:r>
              <w:rPr>
                <w:color w:val="231F20"/>
                <w:sz w:val="14"/>
              </w:rPr>
              <w:t>0,716</w:t>
            </w:r>
          </w:p>
        </w:tc>
      </w:tr>
      <w:tr w:rsidR="00301D78" w:rsidTr="00301D78">
        <w:trPr>
          <w:trHeight w:val="283"/>
        </w:trPr>
        <w:tc>
          <w:tcPr>
            <w:tcW w:w="3739" w:type="dxa"/>
            <w:tcBorders>
              <w:left w:val="single" w:sz="8" w:space="0" w:color="E11A22"/>
            </w:tcBorders>
          </w:tcPr>
          <w:p w:rsidR="00301D78" w:rsidRDefault="00301D78" w:rsidP="00E64DDF">
            <w:pPr>
              <w:pStyle w:val="TableParagraph"/>
              <w:tabs>
                <w:tab w:val="left" w:pos="3022"/>
              </w:tabs>
              <w:spacing w:before="55"/>
              <w:ind w:left="143"/>
              <w:jc w:val="both"/>
              <w:rPr>
                <w:sz w:val="14"/>
              </w:rPr>
            </w:pPr>
            <w:proofErr w:type="spellStart"/>
            <w:r>
              <w:rPr>
                <w:color w:val="231F20"/>
                <w:sz w:val="14"/>
              </w:rPr>
              <w:t>Tirage</w:t>
            </w:r>
            <w:proofErr w:type="spellEnd"/>
            <w:r>
              <w:rPr>
                <w:color w:val="231F20"/>
                <w:spacing w:val="-2"/>
                <w:sz w:val="14"/>
              </w:rPr>
              <w:t xml:space="preserve"> </w:t>
            </w:r>
            <w:r>
              <w:rPr>
                <w:color w:val="231F20"/>
                <w:sz w:val="14"/>
              </w:rPr>
              <w:t>minimum</w:t>
            </w:r>
            <w:r>
              <w:rPr>
                <w:color w:val="231F20"/>
                <w:sz w:val="14"/>
              </w:rPr>
              <w:tab/>
              <w:t>CN /</w:t>
            </w:r>
            <w:r>
              <w:rPr>
                <w:color w:val="231F20"/>
                <w:spacing w:val="-3"/>
                <w:sz w:val="14"/>
              </w:rPr>
              <w:t xml:space="preserve"> </w:t>
            </w:r>
            <w:r>
              <w:rPr>
                <w:color w:val="231F20"/>
                <w:sz w:val="14"/>
              </w:rPr>
              <w:t>CP</w:t>
            </w:r>
          </w:p>
        </w:tc>
        <w:tc>
          <w:tcPr>
            <w:tcW w:w="707" w:type="dxa"/>
          </w:tcPr>
          <w:p w:rsidR="00301D78" w:rsidRDefault="00301D78" w:rsidP="00E64DDF">
            <w:pPr>
              <w:pStyle w:val="TableParagraph"/>
              <w:spacing w:before="55"/>
              <w:ind w:left="190" w:right="106"/>
              <w:jc w:val="both"/>
              <w:rPr>
                <w:sz w:val="14"/>
              </w:rPr>
            </w:pPr>
            <w:r>
              <w:rPr>
                <w:color w:val="231F20"/>
                <w:sz w:val="14"/>
              </w:rPr>
              <w:t>mbar</w:t>
            </w:r>
          </w:p>
        </w:tc>
        <w:tc>
          <w:tcPr>
            <w:tcW w:w="1360" w:type="dxa"/>
          </w:tcPr>
          <w:p w:rsidR="00301D78" w:rsidRDefault="00301D78" w:rsidP="00E64DDF">
            <w:pPr>
              <w:pStyle w:val="TableParagraph"/>
              <w:spacing w:before="55"/>
              <w:ind w:left="249" w:right="190"/>
              <w:jc w:val="both"/>
              <w:rPr>
                <w:sz w:val="14"/>
              </w:rPr>
            </w:pPr>
            <w:r>
              <w:rPr>
                <w:color w:val="231F20"/>
                <w:sz w:val="14"/>
              </w:rPr>
              <w:t>0,05 / 0,02</w:t>
            </w:r>
          </w:p>
        </w:tc>
        <w:tc>
          <w:tcPr>
            <w:tcW w:w="1195" w:type="dxa"/>
          </w:tcPr>
          <w:p w:rsidR="00301D78" w:rsidRDefault="00301D78" w:rsidP="00E64DDF">
            <w:pPr>
              <w:pStyle w:val="TableParagraph"/>
              <w:spacing w:before="55"/>
              <w:ind w:left="0" w:right="78"/>
              <w:jc w:val="both"/>
              <w:rPr>
                <w:sz w:val="14"/>
              </w:rPr>
            </w:pPr>
            <w:r>
              <w:rPr>
                <w:color w:val="231F20"/>
                <w:sz w:val="14"/>
              </w:rPr>
              <w:t>0,05 / 0,02</w:t>
            </w:r>
          </w:p>
        </w:tc>
        <w:tc>
          <w:tcPr>
            <w:tcW w:w="330" w:type="dxa"/>
            <w:gridSpan w:val="2"/>
          </w:tcPr>
          <w:p w:rsidR="00301D78" w:rsidRDefault="00301D78" w:rsidP="00E64DDF">
            <w:pPr>
              <w:pStyle w:val="TableParagraph"/>
              <w:spacing w:before="0"/>
              <w:jc w:val="both"/>
              <w:rPr>
                <w:rFonts w:ascii="Times New Roman"/>
                <w:sz w:val="14"/>
              </w:rPr>
            </w:pPr>
          </w:p>
        </w:tc>
        <w:tc>
          <w:tcPr>
            <w:tcW w:w="1192" w:type="dxa"/>
          </w:tcPr>
          <w:p w:rsidR="00301D78" w:rsidRDefault="00301D78" w:rsidP="00E64DDF">
            <w:pPr>
              <w:pStyle w:val="TableParagraph"/>
              <w:spacing w:before="55"/>
              <w:ind w:left="0" w:right="240"/>
              <w:jc w:val="both"/>
              <w:rPr>
                <w:sz w:val="14"/>
              </w:rPr>
            </w:pPr>
            <w:r>
              <w:rPr>
                <w:color w:val="231F20"/>
                <w:sz w:val="14"/>
              </w:rPr>
              <w:t>0,05 / 0,02</w:t>
            </w:r>
          </w:p>
        </w:tc>
        <w:tc>
          <w:tcPr>
            <w:tcW w:w="1384" w:type="dxa"/>
            <w:tcBorders>
              <w:right w:val="single" w:sz="8" w:space="0" w:color="E11A22"/>
            </w:tcBorders>
          </w:tcPr>
          <w:p w:rsidR="00301D78" w:rsidRDefault="00301D78" w:rsidP="00E64DDF">
            <w:pPr>
              <w:pStyle w:val="TableParagraph"/>
              <w:spacing w:before="55"/>
              <w:ind w:left="254" w:right="199"/>
              <w:jc w:val="both"/>
              <w:rPr>
                <w:sz w:val="14"/>
              </w:rPr>
            </w:pPr>
            <w:r>
              <w:rPr>
                <w:color w:val="231F20"/>
                <w:sz w:val="14"/>
              </w:rPr>
              <w:t>0,05 / 0,02</w:t>
            </w:r>
          </w:p>
        </w:tc>
      </w:tr>
      <w:tr w:rsidR="00301D78" w:rsidTr="00301D78">
        <w:trPr>
          <w:trHeight w:val="263"/>
        </w:trPr>
        <w:tc>
          <w:tcPr>
            <w:tcW w:w="3739" w:type="dxa"/>
            <w:tcBorders>
              <w:left w:val="single" w:sz="24" w:space="0" w:color="FFFFFF"/>
              <w:bottom w:val="single" w:sz="24" w:space="0" w:color="FFFFFF"/>
            </w:tcBorders>
            <w:shd w:val="clear" w:color="auto" w:fill="D1D3D5"/>
          </w:tcPr>
          <w:p w:rsidR="00301D78" w:rsidRPr="00387880" w:rsidRDefault="00301D78" w:rsidP="00E64DDF">
            <w:pPr>
              <w:pStyle w:val="TableParagraph"/>
              <w:spacing w:before="55"/>
              <w:ind w:left="123"/>
              <w:jc w:val="both"/>
              <w:rPr>
                <w:sz w:val="14"/>
                <w:lang w:val="fr-BE"/>
              </w:rPr>
            </w:pPr>
            <w:r w:rsidRPr="00387880">
              <w:rPr>
                <w:color w:val="231F20"/>
                <w:sz w:val="14"/>
                <w:lang w:val="fr-BE"/>
              </w:rPr>
              <w:t>Diamètre du conduit de gaz de combustion</w:t>
            </w:r>
          </w:p>
        </w:tc>
        <w:tc>
          <w:tcPr>
            <w:tcW w:w="707" w:type="dxa"/>
            <w:tcBorders>
              <w:bottom w:val="single" w:sz="24" w:space="0" w:color="FFFFFF"/>
              <w:right w:val="single" w:sz="8" w:space="0" w:color="FFFFFF"/>
            </w:tcBorders>
            <w:shd w:val="clear" w:color="auto" w:fill="D1D3D5"/>
          </w:tcPr>
          <w:p w:rsidR="00301D78" w:rsidRDefault="00301D78" w:rsidP="00E64DDF">
            <w:pPr>
              <w:pStyle w:val="TableParagraph"/>
              <w:spacing w:before="55"/>
              <w:ind w:left="199" w:right="105"/>
              <w:jc w:val="both"/>
              <w:rPr>
                <w:sz w:val="14"/>
              </w:rPr>
            </w:pPr>
            <w:r>
              <w:rPr>
                <w:color w:val="231F20"/>
                <w:sz w:val="14"/>
              </w:rPr>
              <w:t>mm</w:t>
            </w:r>
          </w:p>
        </w:tc>
        <w:tc>
          <w:tcPr>
            <w:tcW w:w="1360" w:type="dxa"/>
            <w:tcBorders>
              <w:left w:val="single" w:sz="8" w:space="0" w:color="FFFFFF"/>
              <w:bottom w:val="single" w:sz="24" w:space="0" w:color="FFFFFF"/>
              <w:right w:val="single" w:sz="8" w:space="0" w:color="FFFFFF"/>
            </w:tcBorders>
            <w:shd w:val="clear" w:color="auto" w:fill="D1D3D5"/>
          </w:tcPr>
          <w:p w:rsidR="00301D78" w:rsidRDefault="00301D78" w:rsidP="00E64DDF">
            <w:pPr>
              <w:pStyle w:val="TableParagraph"/>
              <w:spacing w:before="55"/>
              <w:ind w:left="498" w:right="440"/>
              <w:jc w:val="both"/>
              <w:rPr>
                <w:sz w:val="14"/>
              </w:rPr>
            </w:pPr>
            <w:r>
              <w:rPr>
                <w:color w:val="231F20"/>
                <w:sz w:val="14"/>
              </w:rPr>
              <w:t>300</w:t>
            </w:r>
          </w:p>
        </w:tc>
        <w:tc>
          <w:tcPr>
            <w:tcW w:w="1359" w:type="dxa"/>
            <w:gridSpan w:val="2"/>
            <w:tcBorders>
              <w:left w:val="single" w:sz="8" w:space="0" w:color="FFFFFF"/>
              <w:bottom w:val="single" w:sz="24" w:space="0" w:color="FFFFFF"/>
              <w:right w:val="single" w:sz="8" w:space="0" w:color="FFFFFF"/>
            </w:tcBorders>
            <w:shd w:val="clear" w:color="auto" w:fill="D1D3D5"/>
          </w:tcPr>
          <w:p w:rsidR="00301D78" w:rsidRDefault="00301D78" w:rsidP="00E64DDF">
            <w:pPr>
              <w:pStyle w:val="TableParagraph"/>
              <w:spacing w:before="55"/>
              <w:ind w:left="499" w:right="438"/>
              <w:jc w:val="both"/>
              <w:rPr>
                <w:sz w:val="14"/>
              </w:rPr>
            </w:pPr>
            <w:r>
              <w:rPr>
                <w:color w:val="231F20"/>
                <w:sz w:val="14"/>
              </w:rPr>
              <w:t>300</w:t>
            </w:r>
          </w:p>
        </w:tc>
        <w:tc>
          <w:tcPr>
            <w:tcW w:w="1358" w:type="dxa"/>
            <w:gridSpan w:val="2"/>
            <w:tcBorders>
              <w:left w:val="single" w:sz="8" w:space="0" w:color="FFFFFF"/>
              <w:bottom w:val="single" w:sz="24" w:space="0" w:color="FFFFFF"/>
              <w:right w:val="single" w:sz="8" w:space="0" w:color="FFFFFF"/>
            </w:tcBorders>
            <w:shd w:val="clear" w:color="auto" w:fill="D1D3D5"/>
          </w:tcPr>
          <w:p w:rsidR="00301D78" w:rsidRDefault="00301D78" w:rsidP="00E64DDF">
            <w:pPr>
              <w:pStyle w:val="TableParagraph"/>
              <w:spacing w:before="55"/>
              <w:ind w:left="500" w:right="435"/>
              <w:jc w:val="both"/>
              <w:rPr>
                <w:sz w:val="14"/>
              </w:rPr>
            </w:pPr>
            <w:r>
              <w:rPr>
                <w:color w:val="231F20"/>
                <w:sz w:val="14"/>
              </w:rPr>
              <w:t>350</w:t>
            </w:r>
          </w:p>
        </w:tc>
        <w:tc>
          <w:tcPr>
            <w:tcW w:w="1384" w:type="dxa"/>
            <w:tcBorders>
              <w:left w:val="single" w:sz="8" w:space="0" w:color="FFFFFF"/>
              <w:bottom w:val="single" w:sz="24" w:space="0" w:color="FFFFFF"/>
              <w:right w:val="single" w:sz="24" w:space="0" w:color="FFFFFF"/>
            </w:tcBorders>
            <w:shd w:val="clear" w:color="auto" w:fill="D1D3D5"/>
          </w:tcPr>
          <w:p w:rsidR="00301D78" w:rsidRDefault="00301D78" w:rsidP="00E64DDF">
            <w:pPr>
              <w:pStyle w:val="TableParagraph"/>
              <w:spacing w:before="55"/>
              <w:ind w:left="480" w:right="416"/>
              <w:jc w:val="both"/>
              <w:rPr>
                <w:sz w:val="14"/>
              </w:rPr>
            </w:pPr>
            <w:r>
              <w:rPr>
                <w:color w:val="231F20"/>
                <w:sz w:val="14"/>
              </w:rPr>
              <w:t>350</w:t>
            </w:r>
          </w:p>
        </w:tc>
      </w:tr>
    </w:tbl>
    <w:p w:rsidR="00301D78" w:rsidRPr="00301D78" w:rsidRDefault="00301D78" w:rsidP="00E64DDF">
      <w:pPr>
        <w:jc w:val="both"/>
      </w:pPr>
    </w:p>
    <w:p w:rsidR="009A4F11" w:rsidRDefault="009A4F11" w:rsidP="00E64DDF">
      <w:pPr>
        <w:spacing w:after="0"/>
        <w:jc w:val="both"/>
      </w:pPr>
    </w:p>
    <w:p w:rsidR="00C66491" w:rsidRPr="002E5316" w:rsidRDefault="006075E2" w:rsidP="00E64DDF">
      <w:pPr>
        <w:pStyle w:val="Titre2"/>
        <w:jc w:val="both"/>
      </w:pPr>
      <w:r w:rsidRPr="00190064">
        <w:br w:type="page"/>
      </w:r>
      <w:bookmarkStart w:id="19" w:name="_Toc520376524"/>
      <w:r w:rsidR="00C66491" w:rsidRPr="002E5316">
        <w:lastRenderedPageBreak/>
        <w:t>Systèmes d’extraction</w:t>
      </w:r>
      <w:bookmarkEnd w:id="19"/>
    </w:p>
    <w:p w:rsidR="00C66491" w:rsidRPr="00190064" w:rsidRDefault="00C66491" w:rsidP="00E64DDF">
      <w:pPr>
        <w:pStyle w:val="Titre3"/>
        <w:jc w:val="both"/>
      </w:pPr>
      <w:bookmarkStart w:id="20" w:name="_Toc520376525"/>
      <w:r w:rsidRPr="00190064">
        <w:t>Mélangeur au sol FBR 110 / 150</w:t>
      </w:r>
      <w:bookmarkEnd w:id="20"/>
    </w:p>
    <w:p w:rsidR="00C66491" w:rsidRPr="00190064" w:rsidRDefault="00C66491" w:rsidP="00E64DDF">
      <w:pPr>
        <w:spacing w:after="0"/>
        <w:jc w:val="both"/>
      </w:pPr>
      <w:r w:rsidRPr="00190064">
        <w:t>Pour l’alimentation en bois déchiqueté selon EN ISO 17225</w:t>
      </w:r>
    </w:p>
    <w:p w:rsidR="00C66491" w:rsidRPr="00190064" w:rsidRDefault="00C66491" w:rsidP="00E64DDF">
      <w:pPr>
        <w:pStyle w:val="Paragraphedeliste"/>
        <w:numPr>
          <w:ilvl w:val="0"/>
          <w:numId w:val="1"/>
        </w:numPr>
        <w:spacing w:after="0"/>
        <w:jc w:val="both"/>
      </w:pPr>
      <w:r w:rsidRPr="00190064">
        <w:t xml:space="preserve">Art 4 : Bois déchiqueté Classe A1 / P16S – P31S.C12 </w:t>
      </w:r>
    </w:p>
    <w:p w:rsidR="00C66491" w:rsidRPr="00190064" w:rsidRDefault="00C66491" w:rsidP="00E64DDF">
      <w:pPr>
        <w:spacing w:after="0"/>
        <w:jc w:val="both"/>
      </w:pPr>
      <w:proofErr w:type="gramStart"/>
      <w:r w:rsidRPr="00190064">
        <w:t>pour</w:t>
      </w:r>
      <w:proofErr w:type="gramEnd"/>
      <w:r w:rsidRPr="00190064">
        <w:t xml:space="preserve"> des silos de diamètre 5 m et de hauteur 4,5 m maximum.</w:t>
      </w:r>
    </w:p>
    <w:p w:rsidR="00C66491" w:rsidRPr="00190064" w:rsidRDefault="00C66491" w:rsidP="00E64DDF">
      <w:pPr>
        <w:spacing w:after="0"/>
        <w:jc w:val="both"/>
      </w:pPr>
    </w:p>
    <w:p w:rsidR="00C66491" w:rsidRPr="00190064" w:rsidRDefault="00C66491" w:rsidP="00E64DDF">
      <w:pPr>
        <w:spacing w:after="0"/>
        <w:jc w:val="both"/>
      </w:pPr>
      <w:r w:rsidRPr="00190064">
        <w:t>La forme spécifique du canal et la vis à pas de vis progressif assure le transport fiable du combustible avec une inclinaison de O à 15 °. Pendant le remplissage du silo, le mélangeur doit impérativement être en route, les bras s’enroulent sous l’assiette du mélangeur. Les bras se redéployent au fur et à mesure que le silo se vide et poussent le combustible dans le canal de vis.</w:t>
      </w:r>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1"/>
        </w:numPr>
        <w:spacing w:after="0"/>
        <w:jc w:val="both"/>
      </w:pPr>
      <w:r w:rsidRPr="00190064">
        <w:t>Tablier avec bras à ressort à lames</w:t>
      </w:r>
    </w:p>
    <w:p w:rsidR="00C66491" w:rsidRPr="00190064" w:rsidRDefault="00C66491" w:rsidP="00E64DDF">
      <w:pPr>
        <w:pStyle w:val="Paragraphedeliste"/>
        <w:numPr>
          <w:ilvl w:val="0"/>
          <w:numId w:val="1"/>
        </w:numPr>
        <w:spacing w:after="0"/>
        <w:jc w:val="both"/>
      </w:pPr>
      <w:r w:rsidRPr="00190064">
        <w:t>Vis ø 110 modulaire avec joint d’assemblage pour T4 24 – 110</w:t>
      </w:r>
    </w:p>
    <w:p w:rsidR="00C66491" w:rsidRPr="00190064" w:rsidRDefault="00C66491" w:rsidP="00E64DDF">
      <w:pPr>
        <w:pStyle w:val="Paragraphedeliste"/>
        <w:numPr>
          <w:ilvl w:val="0"/>
          <w:numId w:val="1"/>
        </w:numPr>
        <w:spacing w:after="0"/>
        <w:jc w:val="both"/>
      </w:pPr>
      <w:r w:rsidRPr="00190064">
        <w:t>Vis ø 150 pour T4 130 – 150</w:t>
      </w:r>
    </w:p>
    <w:p w:rsidR="00C66491" w:rsidRPr="00190064" w:rsidRDefault="00C66491" w:rsidP="00E64DDF">
      <w:pPr>
        <w:pStyle w:val="Paragraphedeliste"/>
        <w:numPr>
          <w:ilvl w:val="0"/>
          <w:numId w:val="1"/>
        </w:numPr>
        <w:spacing w:after="0"/>
        <w:jc w:val="both"/>
      </w:pPr>
      <w:r w:rsidRPr="00190064">
        <w:t>Canal ouvert (longueur en fonction du ø de mélangeur)</w:t>
      </w:r>
    </w:p>
    <w:p w:rsidR="00C66491" w:rsidRPr="00190064" w:rsidRDefault="00C66491" w:rsidP="00E64DDF">
      <w:pPr>
        <w:pStyle w:val="Paragraphedeliste"/>
        <w:numPr>
          <w:ilvl w:val="0"/>
          <w:numId w:val="1"/>
        </w:numPr>
        <w:spacing w:after="0"/>
        <w:jc w:val="both"/>
      </w:pPr>
      <w:r w:rsidRPr="00190064">
        <w:t>Canal fermé de 0.6 m</w:t>
      </w:r>
    </w:p>
    <w:p w:rsidR="00C66491" w:rsidRPr="00190064" w:rsidRDefault="00C66491" w:rsidP="00E64DDF">
      <w:pPr>
        <w:pStyle w:val="Paragraphedeliste"/>
        <w:numPr>
          <w:ilvl w:val="0"/>
          <w:numId w:val="1"/>
        </w:numPr>
        <w:spacing w:after="0"/>
        <w:jc w:val="both"/>
      </w:pPr>
      <w:r w:rsidRPr="00190064">
        <w:t>Puit d’alimentation avec sprinkler</w:t>
      </w:r>
    </w:p>
    <w:p w:rsidR="00C66491" w:rsidRPr="00190064" w:rsidRDefault="00C66491" w:rsidP="00E64DDF">
      <w:pPr>
        <w:pStyle w:val="Paragraphedeliste"/>
        <w:numPr>
          <w:ilvl w:val="0"/>
          <w:numId w:val="1"/>
        </w:numPr>
        <w:spacing w:after="0"/>
        <w:jc w:val="both"/>
      </w:pPr>
      <w:r w:rsidRPr="00190064">
        <w:t>Moteur d’entrainement</w:t>
      </w:r>
      <w:r w:rsidR="005757D4">
        <w:t xml:space="preserve"> </w:t>
      </w:r>
      <w:r w:rsidRPr="00190064">
        <w:t>(puissance selon la taille de la chaudière : 0.25 kW, 0.37 kW)</w:t>
      </w:r>
    </w:p>
    <w:p w:rsidR="00C66491" w:rsidRPr="00190064" w:rsidRDefault="00C66491" w:rsidP="00E64DDF">
      <w:pPr>
        <w:spacing w:after="0"/>
        <w:jc w:val="both"/>
      </w:pPr>
    </w:p>
    <w:p w:rsidR="00C66491" w:rsidRPr="00190064" w:rsidRDefault="00C66491" w:rsidP="00E64DDF">
      <w:pPr>
        <w:spacing w:after="0"/>
        <w:jc w:val="both"/>
      </w:pPr>
    </w:p>
    <w:p w:rsidR="00C66491" w:rsidRPr="00190064" w:rsidRDefault="005A0EFC" w:rsidP="00E64DDF">
      <w:pPr>
        <w:pStyle w:val="Titre3"/>
        <w:jc w:val="both"/>
      </w:pPr>
      <w:bookmarkStart w:id="21" w:name="_Toc520376526"/>
      <w:r>
        <w:t xml:space="preserve">Mélangeur FBR-G </w:t>
      </w:r>
      <w:r w:rsidR="00C66491" w:rsidRPr="00190064">
        <w:t xml:space="preserve"> avec entrainement séparé</w:t>
      </w:r>
      <w:bookmarkEnd w:id="21"/>
    </w:p>
    <w:p w:rsidR="00C66491" w:rsidRPr="00190064" w:rsidRDefault="00C66491" w:rsidP="00E64DDF">
      <w:pPr>
        <w:spacing w:after="0"/>
        <w:jc w:val="both"/>
      </w:pPr>
      <w:r w:rsidRPr="00190064">
        <w:t>Pour l’alimentation en bois déchiqueté ou granulés selon EN ISO 17225</w:t>
      </w:r>
    </w:p>
    <w:p w:rsidR="00C66491" w:rsidRPr="00190064" w:rsidRDefault="00C66491" w:rsidP="00E64DDF">
      <w:pPr>
        <w:pStyle w:val="Paragraphedeliste"/>
        <w:numPr>
          <w:ilvl w:val="0"/>
          <w:numId w:val="9"/>
        </w:numPr>
        <w:spacing w:after="0"/>
        <w:jc w:val="both"/>
      </w:pPr>
      <w:r w:rsidRPr="00190064">
        <w:t>Art. 4 : Bois déchiqueté Classe A1 / P16S – P31S</w:t>
      </w:r>
    </w:p>
    <w:p w:rsidR="00C66491" w:rsidRPr="00190064" w:rsidRDefault="00C66491" w:rsidP="00E64DDF">
      <w:pPr>
        <w:pStyle w:val="Paragraphedeliste"/>
        <w:numPr>
          <w:ilvl w:val="0"/>
          <w:numId w:val="9"/>
        </w:numPr>
        <w:spacing w:after="0"/>
        <w:jc w:val="both"/>
      </w:pPr>
      <w:r w:rsidRPr="00190064">
        <w:t>Art. 2 : Granulés classe A1 / D06</w:t>
      </w:r>
    </w:p>
    <w:p w:rsidR="00C66491" w:rsidRPr="00190064" w:rsidRDefault="00C66491" w:rsidP="00E64DDF">
      <w:pPr>
        <w:spacing w:after="0"/>
        <w:jc w:val="both"/>
      </w:pPr>
      <w:r w:rsidRPr="00190064">
        <w:t>Pour des silos de diamètre maximum de 5 mètres pour FBR et 6 mètres pour TGR.</w:t>
      </w:r>
    </w:p>
    <w:p w:rsidR="00C66491" w:rsidRPr="00190064" w:rsidRDefault="00C66491" w:rsidP="00E64DDF">
      <w:pPr>
        <w:spacing w:after="0"/>
        <w:jc w:val="both"/>
      </w:pPr>
    </w:p>
    <w:p w:rsidR="00C66491" w:rsidRPr="00190064" w:rsidRDefault="00C66491" w:rsidP="00E64DDF">
      <w:pPr>
        <w:spacing w:after="0"/>
        <w:jc w:val="both"/>
      </w:pPr>
      <w:r w:rsidRPr="00190064">
        <w:t>Pendant le remplissage du silo, le mélangeur doit impérativement être en route, les ressorts (FBR) ou bras (TGR) s’enroulent sous l’assiette du mélangeur. Les bras se redéployent au fur et à mesure que le silo se vide et poussent le combustible dans le canal de vis. Le mélangeur tourne indépendamment de la vis.</w:t>
      </w:r>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Tablier avec ressorts ou bras articulés</w:t>
      </w:r>
    </w:p>
    <w:p w:rsidR="00C66491" w:rsidRPr="00190064" w:rsidRDefault="00C66491" w:rsidP="00E64DDF">
      <w:pPr>
        <w:pStyle w:val="Paragraphedeliste"/>
        <w:numPr>
          <w:ilvl w:val="0"/>
          <w:numId w:val="9"/>
        </w:numPr>
        <w:spacing w:after="0"/>
        <w:jc w:val="both"/>
      </w:pPr>
      <w:r w:rsidRPr="00190064">
        <w:t>Arbre d’entrainement avec canal</w:t>
      </w:r>
    </w:p>
    <w:p w:rsidR="00C66491" w:rsidRPr="00190064" w:rsidRDefault="00C66491" w:rsidP="00E64DDF">
      <w:pPr>
        <w:pStyle w:val="Paragraphedeliste"/>
        <w:numPr>
          <w:ilvl w:val="0"/>
          <w:numId w:val="9"/>
        </w:numPr>
        <w:spacing w:after="0"/>
        <w:jc w:val="both"/>
      </w:pPr>
      <w:r w:rsidRPr="00190064">
        <w:t>Moteur d’entrainement avec support.</w:t>
      </w:r>
    </w:p>
    <w:p w:rsidR="00C66491" w:rsidRDefault="00C66491" w:rsidP="00E64DDF">
      <w:pPr>
        <w:spacing w:after="0"/>
        <w:jc w:val="both"/>
      </w:pPr>
    </w:p>
    <w:p w:rsidR="00C66491" w:rsidRPr="00190064" w:rsidRDefault="00C66491" w:rsidP="00E64DDF">
      <w:pPr>
        <w:spacing w:after="0"/>
        <w:jc w:val="both"/>
      </w:pPr>
    </w:p>
    <w:p w:rsidR="005757D4" w:rsidRDefault="005757D4" w:rsidP="00E64DDF">
      <w:pPr>
        <w:pStyle w:val="Titre3"/>
        <w:jc w:val="both"/>
      </w:pPr>
    </w:p>
    <w:p w:rsidR="005757D4" w:rsidRDefault="005757D4" w:rsidP="00E64DDF">
      <w:pPr>
        <w:pStyle w:val="Titre3"/>
        <w:jc w:val="both"/>
      </w:pPr>
      <w:r>
        <w:br w:type="page"/>
      </w:r>
    </w:p>
    <w:p w:rsidR="00C66491" w:rsidRPr="00190064" w:rsidRDefault="00C66491" w:rsidP="00E64DDF">
      <w:pPr>
        <w:pStyle w:val="Titre3"/>
        <w:jc w:val="both"/>
      </w:pPr>
      <w:bookmarkStart w:id="22" w:name="_Toc520376527"/>
      <w:r w:rsidRPr="00190064">
        <w:lastRenderedPageBreak/>
        <w:t>Vis d’alimentation 110</w:t>
      </w:r>
      <w:r w:rsidR="00D70A0B">
        <w:t>/150 FBR</w:t>
      </w:r>
      <w:bookmarkEnd w:id="22"/>
    </w:p>
    <w:p w:rsidR="00C66491" w:rsidRPr="00190064" w:rsidRDefault="00C66491" w:rsidP="00E64DDF">
      <w:pPr>
        <w:spacing w:after="0"/>
        <w:jc w:val="both"/>
      </w:pPr>
      <w:r w:rsidRPr="00190064">
        <w:t>Pour l’alimentation en bois déchiqueté ou granulés selon EN ISO 17225</w:t>
      </w:r>
    </w:p>
    <w:p w:rsidR="00C66491" w:rsidRPr="00190064" w:rsidRDefault="00C66491" w:rsidP="00E64DDF">
      <w:pPr>
        <w:pStyle w:val="Paragraphedeliste"/>
        <w:numPr>
          <w:ilvl w:val="0"/>
          <w:numId w:val="9"/>
        </w:numPr>
        <w:spacing w:after="0"/>
        <w:jc w:val="both"/>
      </w:pPr>
      <w:r w:rsidRPr="00190064">
        <w:t>Art. 4 : Bois déchiqueté Classe A1 / P16S – P31S</w:t>
      </w:r>
    </w:p>
    <w:p w:rsidR="00C66491" w:rsidRPr="00190064" w:rsidRDefault="00C66491" w:rsidP="00E64DDF">
      <w:pPr>
        <w:pStyle w:val="Paragraphedeliste"/>
        <w:numPr>
          <w:ilvl w:val="0"/>
          <w:numId w:val="9"/>
        </w:numPr>
        <w:spacing w:after="0"/>
        <w:jc w:val="both"/>
      </w:pPr>
      <w:r w:rsidRPr="00190064">
        <w:t>Art. 2 : Granulés classe A1 / D06</w:t>
      </w:r>
    </w:p>
    <w:p w:rsidR="00C66491" w:rsidRPr="00190064" w:rsidRDefault="00C66491" w:rsidP="00E64DDF">
      <w:pPr>
        <w:spacing w:after="0"/>
        <w:jc w:val="both"/>
      </w:pPr>
    </w:p>
    <w:p w:rsidR="00C66491" w:rsidRPr="00190064" w:rsidRDefault="00C66491" w:rsidP="00E64DDF">
      <w:pPr>
        <w:spacing w:after="0"/>
        <w:jc w:val="both"/>
      </w:pPr>
      <w:r w:rsidRPr="00190064">
        <w:t>La forme spécifique du canal et de la vis à pas progressif assure le transport du combustible avec une inclinaison de 0 à 15° pour FBR et de 0 à 10° pour TGR.</w:t>
      </w: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Vis ø 110 modulaire avec joint d’assemblage pour T4 24 – 110</w:t>
      </w:r>
    </w:p>
    <w:p w:rsidR="00C66491" w:rsidRPr="00190064" w:rsidRDefault="00C66491" w:rsidP="00E64DDF">
      <w:pPr>
        <w:pStyle w:val="Paragraphedeliste"/>
        <w:numPr>
          <w:ilvl w:val="0"/>
          <w:numId w:val="9"/>
        </w:numPr>
        <w:spacing w:after="0"/>
        <w:jc w:val="both"/>
      </w:pPr>
      <w:r w:rsidRPr="00190064">
        <w:t>Vis ø 150 pour T4 130 – 150</w:t>
      </w:r>
    </w:p>
    <w:p w:rsidR="00C66491" w:rsidRPr="00190064" w:rsidRDefault="00C66491" w:rsidP="00E64DDF">
      <w:pPr>
        <w:pStyle w:val="Paragraphedeliste"/>
        <w:numPr>
          <w:ilvl w:val="0"/>
          <w:numId w:val="9"/>
        </w:numPr>
        <w:spacing w:after="0"/>
        <w:jc w:val="both"/>
      </w:pPr>
      <w:r w:rsidRPr="00190064">
        <w:t>Canal ouvert (longueur en fonction du ø de mélangeur)</w:t>
      </w:r>
    </w:p>
    <w:p w:rsidR="00C66491" w:rsidRPr="00190064" w:rsidRDefault="00C66491" w:rsidP="00E64DDF">
      <w:pPr>
        <w:pStyle w:val="Paragraphedeliste"/>
        <w:numPr>
          <w:ilvl w:val="0"/>
          <w:numId w:val="9"/>
        </w:numPr>
        <w:spacing w:after="0"/>
        <w:jc w:val="both"/>
      </w:pPr>
      <w:r w:rsidRPr="00190064">
        <w:t>Canal fermé de 0.6 m</w:t>
      </w:r>
    </w:p>
    <w:p w:rsidR="00C66491" w:rsidRPr="00190064" w:rsidRDefault="00C66491" w:rsidP="00E64DDF">
      <w:pPr>
        <w:pStyle w:val="Paragraphedeliste"/>
        <w:numPr>
          <w:ilvl w:val="0"/>
          <w:numId w:val="9"/>
        </w:numPr>
        <w:spacing w:after="0"/>
        <w:jc w:val="both"/>
      </w:pPr>
      <w:r w:rsidRPr="00190064">
        <w:t>Puit d’alimentation avec sprinkler</w:t>
      </w:r>
    </w:p>
    <w:p w:rsidR="00C66491" w:rsidRPr="00190064" w:rsidRDefault="00C66491" w:rsidP="00E64DDF">
      <w:pPr>
        <w:pStyle w:val="Paragraphedeliste"/>
        <w:numPr>
          <w:ilvl w:val="0"/>
          <w:numId w:val="9"/>
        </w:numPr>
        <w:spacing w:after="0"/>
        <w:jc w:val="both"/>
      </w:pPr>
      <w:r w:rsidRPr="00190064">
        <w:t>Moteur d’entrainement (puissance selon la taille de la chaudière : 0.25 kW, 0.37 kW)</w:t>
      </w:r>
    </w:p>
    <w:p w:rsidR="00C66491" w:rsidRPr="00190064" w:rsidRDefault="00C66491" w:rsidP="00E64DDF">
      <w:pPr>
        <w:spacing w:after="0"/>
        <w:jc w:val="both"/>
      </w:pPr>
    </w:p>
    <w:p w:rsidR="00C66491" w:rsidRPr="00190064" w:rsidRDefault="00C66491" w:rsidP="00E64DDF">
      <w:pPr>
        <w:pStyle w:val="Titre3"/>
        <w:jc w:val="both"/>
      </w:pPr>
      <w:bookmarkStart w:id="23" w:name="_Toc520376528"/>
      <w:r w:rsidRPr="00190064">
        <w:t>Vis d’alimentation rallongée 110</w:t>
      </w:r>
      <w:r w:rsidR="00D70A0B">
        <w:t>/150</w:t>
      </w:r>
      <w:r w:rsidRPr="00190064">
        <w:t xml:space="preserve"> FBR</w:t>
      </w:r>
      <w:bookmarkEnd w:id="23"/>
    </w:p>
    <w:p w:rsidR="00C66491" w:rsidRPr="00190064" w:rsidRDefault="00C66491" w:rsidP="00E64DDF">
      <w:pPr>
        <w:spacing w:after="0"/>
        <w:jc w:val="both"/>
      </w:pPr>
      <w:r w:rsidRPr="00190064">
        <w:t>Par ce système le combustible (bois d échiqueté ou granulés) peux être ramené, du point le plus éloigné du mélangeur, directement à la chaudière.</w:t>
      </w:r>
    </w:p>
    <w:p w:rsidR="00C66491" w:rsidRPr="00190064" w:rsidRDefault="00C66491" w:rsidP="00E64DDF">
      <w:pPr>
        <w:spacing w:after="0"/>
        <w:jc w:val="both"/>
      </w:pPr>
    </w:p>
    <w:p w:rsidR="00C66491" w:rsidRPr="00190064" w:rsidRDefault="00C66491" w:rsidP="00E64DDF">
      <w:pPr>
        <w:spacing w:after="0"/>
        <w:jc w:val="both"/>
      </w:pPr>
      <w:r w:rsidRPr="00190064">
        <w:t>Pour l’alimentation en bois déchiqueté ou granulés selon EN ISO 17225</w:t>
      </w:r>
    </w:p>
    <w:p w:rsidR="00C66491" w:rsidRPr="00190064" w:rsidRDefault="00C66491" w:rsidP="00E64DDF">
      <w:pPr>
        <w:pStyle w:val="Paragraphedeliste"/>
        <w:numPr>
          <w:ilvl w:val="0"/>
          <w:numId w:val="9"/>
        </w:numPr>
        <w:spacing w:after="0"/>
        <w:jc w:val="both"/>
      </w:pPr>
      <w:r w:rsidRPr="00190064">
        <w:t>Art. 4 : Bois déchiqueté Classe A1 / P16S – P31S</w:t>
      </w:r>
    </w:p>
    <w:p w:rsidR="00C66491" w:rsidRPr="00190064" w:rsidRDefault="00C66491" w:rsidP="00E64DDF">
      <w:pPr>
        <w:pStyle w:val="Paragraphedeliste"/>
        <w:numPr>
          <w:ilvl w:val="0"/>
          <w:numId w:val="9"/>
        </w:numPr>
        <w:spacing w:after="0"/>
        <w:jc w:val="both"/>
      </w:pPr>
      <w:r w:rsidRPr="00190064">
        <w:t>Art. 2 : Granulés classe A1 / D06</w:t>
      </w:r>
    </w:p>
    <w:p w:rsidR="00C66491" w:rsidRPr="00190064" w:rsidRDefault="00C66491" w:rsidP="00E64DDF">
      <w:pPr>
        <w:spacing w:after="0"/>
        <w:jc w:val="both"/>
      </w:pPr>
    </w:p>
    <w:p w:rsidR="00C66491" w:rsidRPr="00190064" w:rsidRDefault="00C66491" w:rsidP="00E64DDF">
      <w:pPr>
        <w:spacing w:after="0"/>
        <w:jc w:val="both"/>
      </w:pPr>
      <w:r w:rsidRPr="00190064">
        <w:t>La forme spécifique du canal et de la vis à pas progressif assure le transport du combustible avec une inclinaison de 0 à 15° pour FBR et de 0 à 10° pour TGR.</w:t>
      </w:r>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Vis ø 110</w:t>
      </w:r>
      <w:r w:rsidR="00D70A0B">
        <w:t>/150</w:t>
      </w:r>
      <w:r w:rsidRPr="00190064">
        <w:t xml:space="preserve"> modulaire avec joint d’assemblage pour T4 24 – 110</w:t>
      </w:r>
    </w:p>
    <w:p w:rsidR="00C66491" w:rsidRPr="00190064" w:rsidRDefault="00C66491" w:rsidP="00E64DDF">
      <w:pPr>
        <w:pStyle w:val="Paragraphedeliste"/>
        <w:numPr>
          <w:ilvl w:val="0"/>
          <w:numId w:val="9"/>
        </w:numPr>
        <w:spacing w:after="0"/>
        <w:jc w:val="both"/>
      </w:pPr>
      <w:r w:rsidRPr="00190064">
        <w:t>Canal ouvert (longueur en fonction du ø de mélangeur)</w:t>
      </w:r>
    </w:p>
    <w:p w:rsidR="00C66491" w:rsidRPr="00190064" w:rsidRDefault="00C66491" w:rsidP="00E64DDF">
      <w:pPr>
        <w:pStyle w:val="Paragraphedeliste"/>
        <w:numPr>
          <w:ilvl w:val="0"/>
          <w:numId w:val="9"/>
        </w:numPr>
        <w:spacing w:after="0"/>
        <w:jc w:val="both"/>
      </w:pPr>
      <w:r w:rsidRPr="00190064">
        <w:t>Canal fermé de 0.6 m</w:t>
      </w:r>
    </w:p>
    <w:p w:rsidR="00C66491" w:rsidRPr="00190064" w:rsidRDefault="00C66491" w:rsidP="00E64DDF">
      <w:pPr>
        <w:pStyle w:val="Paragraphedeliste"/>
        <w:numPr>
          <w:ilvl w:val="0"/>
          <w:numId w:val="9"/>
        </w:numPr>
        <w:spacing w:after="0"/>
        <w:jc w:val="both"/>
      </w:pPr>
      <w:r w:rsidRPr="00190064">
        <w:t>Puit d’alimentation avec sprinkler</w:t>
      </w:r>
    </w:p>
    <w:p w:rsidR="00C66491" w:rsidRPr="00190064" w:rsidRDefault="00C66491" w:rsidP="00E64DDF">
      <w:pPr>
        <w:pStyle w:val="Paragraphedeliste"/>
        <w:numPr>
          <w:ilvl w:val="0"/>
          <w:numId w:val="9"/>
        </w:numPr>
        <w:spacing w:after="0"/>
        <w:jc w:val="both"/>
      </w:pPr>
      <w:r w:rsidRPr="00190064">
        <w:t>Moteur d’entrainement (puissance selon la taille de la chaudière : 0.37 kW, 0.55 kW)</w:t>
      </w:r>
    </w:p>
    <w:p w:rsidR="00C66491" w:rsidRPr="00190064" w:rsidRDefault="00C66491" w:rsidP="00E64DDF">
      <w:pPr>
        <w:spacing w:after="0"/>
        <w:jc w:val="both"/>
      </w:pPr>
    </w:p>
    <w:p w:rsidR="00C66491" w:rsidRPr="00190064" w:rsidRDefault="00C66491" w:rsidP="00E64DDF">
      <w:pPr>
        <w:pStyle w:val="Titre3"/>
        <w:jc w:val="both"/>
      </w:pPr>
      <w:bookmarkStart w:id="24" w:name="_Toc520376529"/>
      <w:r w:rsidRPr="00190064">
        <w:t>Vis de transfert T4</w:t>
      </w:r>
      <w:bookmarkEnd w:id="24"/>
    </w:p>
    <w:p w:rsidR="00C66491" w:rsidRPr="00190064" w:rsidRDefault="00C66491" w:rsidP="00E64DDF">
      <w:pPr>
        <w:spacing w:after="0"/>
        <w:jc w:val="both"/>
      </w:pPr>
      <w:r w:rsidRPr="00190064">
        <w:t>Pour installations avec des différences de niveau entre la chaufferie et le silo. Les inclinaisons possibles sont 5°, 15°, 30° et 45°.</w:t>
      </w:r>
    </w:p>
    <w:p w:rsidR="00C66491" w:rsidRPr="00190064" w:rsidRDefault="00C66491" w:rsidP="00E64DDF">
      <w:pPr>
        <w:spacing w:after="0"/>
        <w:jc w:val="both"/>
      </w:pPr>
    </w:p>
    <w:p w:rsidR="00C66491" w:rsidRPr="00190064" w:rsidRDefault="00C66491" w:rsidP="00E64DDF">
      <w:pPr>
        <w:spacing w:after="0"/>
        <w:jc w:val="both"/>
      </w:pPr>
      <w:r w:rsidRPr="00190064">
        <w:t>Comprenant :</w:t>
      </w:r>
    </w:p>
    <w:p w:rsidR="00C66491" w:rsidRPr="00190064" w:rsidRDefault="00C66491" w:rsidP="00E64DDF">
      <w:pPr>
        <w:pStyle w:val="Paragraphedeliste"/>
        <w:numPr>
          <w:ilvl w:val="0"/>
          <w:numId w:val="9"/>
        </w:numPr>
        <w:spacing w:after="0"/>
        <w:jc w:val="both"/>
      </w:pPr>
      <w:r w:rsidRPr="00190064">
        <w:t>Canal pour la vis en tôle d’acier</w:t>
      </w:r>
    </w:p>
    <w:p w:rsidR="00C66491" w:rsidRPr="00190064" w:rsidRDefault="00C66491" w:rsidP="00E64DDF">
      <w:pPr>
        <w:pStyle w:val="Paragraphedeliste"/>
        <w:numPr>
          <w:ilvl w:val="0"/>
          <w:numId w:val="9"/>
        </w:numPr>
        <w:spacing w:after="0"/>
        <w:jc w:val="both"/>
      </w:pPr>
      <w:r w:rsidRPr="00190064">
        <w:t>Vis en tôle d’acier de 6 mm d’épaisseur avec entraînement dia 110 mm et longueur de base de 2000 mm (peut être rallongée jusqu’à 6000 mm)</w:t>
      </w:r>
    </w:p>
    <w:p w:rsidR="00C66491" w:rsidRPr="00190064" w:rsidRDefault="00C66491" w:rsidP="00E64DDF">
      <w:pPr>
        <w:pStyle w:val="Paragraphedeliste"/>
        <w:numPr>
          <w:ilvl w:val="0"/>
          <w:numId w:val="9"/>
        </w:numPr>
        <w:spacing w:after="0"/>
        <w:jc w:val="both"/>
      </w:pPr>
      <w:r w:rsidRPr="00190064">
        <w:t>Consommation électrique de 0.25 kW à 0.37 kW.</w:t>
      </w:r>
    </w:p>
    <w:p w:rsidR="00C66491" w:rsidRPr="00190064" w:rsidRDefault="00C66491" w:rsidP="00E64DDF">
      <w:pPr>
        <w:pStyle w:val="Paragraphedeliste"/>
        <w:numPr>
          <w:ilvl w:val="0"/>
          <w:numId w:val="9"/>
        </w:numPr>
        <w:spacing w:after="0"/>
        <w:jc w:val="both"/>
      </w:pPr>
      <w:r w:rsidRPr="00190064">
        <w:t>Puits de raccordement avec sprinkler.</w:t>
      </w:r>
    </w:p>
    <w:p w:rsidR="00C66491" w:rsidRPr="00190064" w:rsidRDefault="00C66491" w:rsidP="00E64DDF">
      <w:pPr>
        <w:pStyle w:val="Paragraphedeliste"/>
        <w:numPr>
          <w:ilvl w:val="0"/>
          <w:numId w:val="9"/>
        </w:numPr>
        <w:spacing w:after="0"/>
        <w:jc w:val="both"/>
      </w:pPr>
      <w:r w:rsidRPr="00190064">
        <w:t>Coffret électrique de commande avec cellule de niveau incluse.</w:t>
      </w:r>
      <w:r w:rsidRPr="00190064">
        <w:br w:type="page"/>
      </w:r>
    </w:p>
    <w:p w:rsidR="00C66491" w:rsidRPr="00190064" w:rsidRDefault="00C66491" w:rsidP="00E64DDF">
      <w:pPr>
        <w:pStyle w:val="Titre3"/>
        <w:jc w:val="both"/>
      </w:pPr>
      <w:bookmarkStart w:id="25" w:name="_Toc520376530"/>
      <w:r w:rsidRPr="00190064">
        <w:lastRenderedPageBreak/>
        <w:t>Silo journalier 1200</w:t>
      </w:r>
      <w:bookmarkEnd w:id="25"/>
    </w:p>
    <w:p w:rsidR="00C66491" w:rsidRPr="00190064" w:rsidRDefault="00C66491" w:rsidP="00E64DDF">
      <w:pPr>
        <w:spacing w:after="0"/>
        <w:jc w:val="both"/>
      </w:pPr>
      <w:r w:rsidRPr="00190064">
        <w:t>Pour l‘alimentation en bois déchiqueté selon EN 14961-4 P16A-P45A Classe A2.</w:t>
      </w:r>
    </w:p>
    <w:p w:rsidR="00C66491" w:rsidRPr="00190064" w:rsidRDefault="00C66491" w:rsidP="00E64DDF">
      <w:pPr>
        <w:spacing w:after="0"/>
        <w:jc w:val="both"/>
      </w:pPr>
      <w:r w:rsidRPr="00190064">
        <w:t>Diamètre du silo 1.2 mètre - Capacité 1.1 m³</w:t>
      </w:r>
    </w:p>
    <w:p w:rsidR="00C66491" w:rsidRPr="00190064" w:rsidRDefault="00C66491" w:rsidP="00E64DDF">
      <w:pPr>
        <w:spacing w:after="0"/>
        <w:jc w:val="both"/>
      </w:pPr>
    </w:p>
    <w:p w:rsidR="00C66491" w:rsidRPr="00190064" w:rsidRDefault="00C66491" w:rsidP="00E64DDF">
      <w:pPr>
        <w:spacing w:after="0"/>
        <w:jc w:val="both"/>
      </w:pPr>
      <w:r w:rsidRPr="00190064">
        <w:t>La forme spécifique du canal et la vis à pas de vis progressif assure le transport fiable du combustible.</w:t>
      </w:r>
    </w:p>
    <w:p w:rsidR="00C66491" w:rsidRPr="00190064" w:rsidRDefault="00C66491" w:rsidP="00E64DDF">
      <w:pPr>
        <w:spacing w:after="0"/>
        <w:jc w:val="both"/>
      </w:pPr>
    </w:p>
    <w:p w:rsidR="00C66491" w:rsidRPr="00190064" w:rsidRDefault="00C66491" w:rsidP="00E64DDF">
      <w:pPr>
        <w:spacing w:after="0"/>
        <w:jc w:val="both"/>
      </w:pPr>
      <w:r w:rsidRPr="00190064">
        <w:t>Compose de :</w:t>
      </w:r>
    </w:p>
    <w:p w:rsidR="00C66491" w:rsidRPr="00190064" w:rsidRDefault="00C66491" w:rsidP="00E64DDF">
      <w:pPr>
        <w:pStyle w:val="Paragraphedeliste"/>
        <w:numPr>
          <w:ilvl w:val="0"/>
          <w:numId w:val="9"/>
        </w:numPr>
        <w:spacing w:after="0"/>
        <w:jc w:val="both"/>
      </w:pPr>
      <w:r w:rsidRPr="00190064">
        <w:t>Silo diamètre 1200 mmm</w:t>
      </w:r>
    </w:p>
    <w:p w:rsidR="00C66491" w:rsidRPr="00190064" w:rsidRDefault="00C66491" w:rsidP="00E64DDF">
      <w:pPr>
        <w:pStyle w:val="Paragraphedeliste"/>
        <w:numPr>
          <w:ilvl w:val="0"/>
          <w:numId w:val="9"/>
        </w:numPr>
        <w:spacing w:after="0"/>
        <w:jc w:val="both"/>
      </w:pPr>
      <w:r w:rsidRPr="00190064">
        <w:t>Tablier avec bras à ressort à lames</w:t>
      </w:r>
    </w:p>
    <w:p w:rsidR="00C66491" w:rsidRPr="00190064" w:rsidRDefault="00C66491" w:rsidP="00E64DDF">
      <w:pPr>
        <w:pStyle w:val="Paragraphedeliste"/>
        <w:numPr>
          <w:ilvl w:val="0"/>
          <w:numId w:val="9"/>
        </w:numPr>
        <w:spacing w:after="0"/>
        <w:jc w:val="both"/>
      </w:pPr>
      <w:r w:rsidRPr="00190064">
        <w:t>Vis de transfert diamètre 110 avec moteur d‘entrainement</w:t>
      </w:r>
    </w:p>
    <w:p w:rsidR="00C66491" w:rsidRPr="00190064" w:rsidRDefault="00C66491" w:rsidP="00E64DDF">
      <w:pPr>
        <w:pStyle w:val="Paragraphedeliste"/>
        <w:numPr>
          <w:ilvl w:val="0"/>
          <w:numId w:val="9"/>
        </w:numPr>
        <w:spacing w:after="0"/>
        <w:jc w:val="both"/>
      </w:pPr>
      <w:r w:rsidRPr="00190064">
        <w:t>Canal de vis</w:t>
      </w:r>
    </w:p>
    <w:p w:rsidR="00C66491" w:rsidRPr="00190064" w:rsidRDefault="00C66491" w:rsidP="00E64DDF">
      <w:pPr>
        <w:pStyle w:val="Paragraphedeliste"/>
        <w:numPr>
          <w:ilvl w:val="0"/>
          <w:numId w:val="9"/>
        </w:numPr>
        <w:spacing w:after="0"/>
        <w:jc w:val="both"/>
      </w:pPr>
      <w:r w:rsidRPr="00190064">
        <w:t>Canal fermé d‘1 m</w:t>
      </w:r>
    </w:p>
    <w:p w:rsidR="00C66491" w:rsidRPr="00190064" w:rsidRDefault="00C66491" w:rsidP="00E64DDF">
      <w:pPr>
        <w:pStyle w:val="Paragraphedeliste"/>
        <w:numPr>
          <w:ilvl w:val="0"/>
          <w:numId w:val="9"/>
        </w:numPr>
        <w:spacing w:after="0"/>
        <w:jc w:val="both"/>
      </w:pPr>
      <w:r w:rsidRPr="00190064">
        <w:t>Puits d‘alimentation avec sprinkler Puissance du moteur: 0,25 kW</w:t>
      </w:r>
    </w:p>
    <w:p w:rsidR="00C66491" w:rsidRPr="00190064" w:rsidRDefault="00C66491" w:rsidP="00E64DDF">
      <w:pPr>
        <w:spacing w:after="0"/>
        <w:jc w:val="both"/>
      </w:pPr>
    </w:p>
    <w:p w:rsidR="00C66491" w:rsidRPr="00190064" w:rsidRDefault="00C66491" w:rsidP="00E64DDF">
      <w:pPr>
        <w:pStyle w:val="Titre3"/>
        <w:jc w:val="both"/>
      </w:pPr>
      <w:bookmarkStart w:id="26" w:name="_Toc520376531"/>
      <w:r w:rsidRPr="00190064">
        <w:t>Aspiration pour granulés GA 130 - 150</w:t>
      </w:r>
      <w:bookmarkEnd w:id="26"/>
    </w:p>
    <w:p w:rsidR="00C66491" w:rsidRPr="00190064" w:rsidRDefault="00C66491" w:rsidP="00E64DDF">
      <w:pPr>
        <w:spacing w:after="0"/>
        <w:jc w:val="both"/>
      </w:pPr>
      <w:r w:rsidRPr="00190064">
        <w:t>Installation flexible, convient pour nos gammes de chaudières T4, TX et Turbomat. Le système d’aspiration GA est raccordé au stocker de la chaudière. Le grand angle d’ouverture du fût du stocker</w:t>
      </w:r>
      <w:r>
        <w:t xml:space="preserve"> </w:t>
      </w:r>
      <w:r w:rsidRPr="00190064">
        <w:t>permet de multiple solution de positionnement de système d’aspiration, de ce fait, une solution est toujours envisageable pour les chaufferies étroites. Les deux cyclones d’aspiration ont une capacité de stockage de 200 L qui sont successivement remplis, cela garantie un fonctionnement en continu de la chaudière. (</w:t>
      </w:r>
      <w:proofErr w:type="gramStart"/>
      <w:r w:rsidRPr="00190064">
        <w:t>en</w:t>
      </w:r>
      <w:proofErr w:type="gramEnd"/>
      <w:r w:rsidRPr="00190064">
        <w:t xml:space="preserve"> fonction de la chaudière installée)</w:t>
      </w: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Vis avec deux systèmes d’aspiration.</w:t>
      </w:r>
    </w:p>
    <w:p w:rsidR="00C66491" w:rsidRPr="00190064" w:rsidRDefault="00C66491" w:rsidP="00E64DDF">
      <w:pPr>
        <w:pStyle w:val="Paragraphedeliste"/>
        <w:numPr>
          <w:ilvl w:val="0"/>
          <w:numId w:val="9"/>
        </w:numPr>
        <w:spacing w:after="0"/>
        <w:jc w:val="both"/>
      </w:pPr>
      <w:r w:rsidRPr="00190064">
        <w:t>Coffret d’extension H 3200 (Pour régulation SPS 4000 prévoir module d’extension pour le pilotage du remplissage)</w:t>
      </w:r>
    </w:p>
    <w:p w:rsidR="00C66491" w:rsidRPr="00190064" w:rsidRDefault="00C66491" w:rsidP="00E64DDF">
      <w:pPr>
        <w:pStyle w:val="Paragraphedeliste"/>
        <w:numPr>
          <w:ilvl w:val="0"/>
          <w:numId w:val="9"/>
        </w:numPr>
        <w:spacing w:after="0"/>
        <w:jc w:val="both"/>
      </w:pPr>
      <w:r w:rsidRPr="00190064">
        <w:t>Boîtier pour granulés</w:t>
      </w:r>
    </w:p>
    <w:p w:rsidR="00C66491" w:rsidRPr="00190064" w:rsidRDefault="00C66491" w:rsidP="00E64DDF">
      <w:pPr>
        <w:spacing w:after="0"/>
        <w:jc w:val="both"/>
      </w:pPr>
    </w:p>
    <w:p w:rsidR="00C66491" w:rsidRPr="00190064" w:rsidRDefault="00C66491" w:rsidP="00E64DDF">
      <w:pPr>
        <w:spacing w:after="0"/>
        <w:jc w:val="both"/>
      </w:pPr>
      <w:r w:rsidRPr="00190064">
        <w:t>Autres accessoires :</w:t>
      </w:r>
    </w:p>
    <w:p w:rsidR="00C66491" w:rsidRPr="00190064" w:rsidRDefault="00C66491" w:rsidP="00E64DDF">
      <w:pPr>
        <w:pStyle w:val="Paragraphedeliste"/>
        <w:numPr>
          <w:ilvl w:val="0"/>
          <w:numId w:val="9"/>
        </w:numPr>
        <w:spacing w:after="0"/>
        <w:jc w:val="both"/>
      </w:pPr>
      <w:r w:rsidRPr="00190064">
        <w:t>Flexibles</w:t>
      </w:r>
    </w:p>
    <w:p w:rsidR="00C66491" w:rsidRPr="00190064" w:rsidRDefault="00C66491" w:rsidP="00E64DDF">
      <w:pPr>
        <w:pStyle w:val="Paragraphedeliste"/>
        <w:numPr>
          <w:ilvl w:val="0"/>
          <w:numId w:val="9"/>
        </w:numPr>
        <w:spacing w:after="0"/>
        <w:jc w:val="both"/>
      </w:pPr>
      <w:r w:rsidRPr="00190064">
        <w:t>Accouplement de remplissage</w:t>
      </w:r>
    </w:p>
    <w:p w:rsidR="00C66491" w:rsidRPr="00190064" w:rsidRDefault="00C66491" w:rsidP="00E64DDF">
      <w:pPr>
        <w:pStyle w:val="Paragraphedeliste"/>
        <w:numPr>
          <w:ilvl w:val="0"/>
          <w:numId w:val="9"/>
        </w:numPr>
        <w:spacing w:after="0"/>
        <w:jc w:val="both"/>
      </w:pPr>
      <w:r w:rsidRPr="00190064">
        <w:t>Revêtement antichoc</w:t>
      </w:r>
    </w:p>
    <w:p w:rsidR="00C66491" w:rsidRPr="00190064" w:rsidRDefault="00C66491" w:rsidP="00E64DDF">
      <w:pPr>
        <w:spacing w:after="0"/>
        <w:jc w:val="both"/>
      </w:pPr>
    </w:p>
    <w:p w:rsidR="00C66491" w:rsidRPr="00190064" w:rsidRDefault="00C66491" w:rsidP="00E64DDF">
      <w:pPr>
        <w:spacing w:after="0"/>
        <w:jc w:val="both"/>
      </w:pPr>
    </w:p>
    <w:p w:rsidR="00D70A0B" w:rsidRDefault="00D70A0B" w:rsidP="00E64DDF">
      <w:pPr>
        <w:pStyle w:val="Titre3"/>
        <w:jc w:val="both"/>
      </w:pPr>
    </w:p>
    <w:p w:rsidR="00D70A0B" w:rsidRDefault="00D70A0B" w:rsidP="00E64DDF">
      <w:pPr>
        <w:pStyle w:val="Titre3"/>
        <w:jc w:val="both"/>
      </w:pPr>
    </w:p>
    <w:p w:rsidR="00D70A0B" w:rsidRDefault="00D70A0B" w:rsidP="00E64DDF">
      <w:pPr>
        <w:pStyle w:val="Titre3"/>
        <w:jc w:val="both"/>
      </w:pPr>
    </w:p>
    <w:p w:rsidR="00D70A0B" w:rsidRDefault="00D70A0B" w:rsidP="00E64DDF">
      <w:pPr>
        <w:pStyle w:val="Titre3"/>
        <w:jc w:val="both"/>
      </w:pPr>
    </w:p>
    <w:p w:rsidR="00D70A0B" w:rsidRDefault="00D70A0B" w:rsidP="00E64DDF">
      <w:pPr>
        <w:pStyle w:val="Titre3"/>
        <w:jc w:val="both"/>
      </w:pPr>
    </w:p>
    <w:p w:rsidR="00D70A0B" w:rsidRDefault="00D70A0B" w:rsidP="00E64DDF">
      <w:pPr>
        <w:pStyle w:val="Titre3"/>
        <w:jc w:val="both"/>
      </w:pPr>
      <w:r>
        <w:br w:type="page"/>
      </w:r>
    </w:p>
    <w:p w:rsidR="00C66491" w:rsidRPr="00190064" w:rsidRDefault="00C66491" w:rsidP="00E64DDF">
      <w:pPr>
        <w:pStyle w:val="Titre3"/>
        <w:jc w:val="both"/>
      </w:pPr>
      <w:bookmarkStart w:id="27" w:name="_Toc520376532"/>
      <w:r w:rsidRPr="00190064">
        <w:lastRenderedPageBreak/>
        <w:t>Plancher racleur hydraulique</w:t>
      </w:r>
      <w:bookmarkEnd w:id="27"/>
      <w:r w:rsidRPr="00190064">
        <w:t xml:space="preserve"> </w:t>
      </w:r>
    </w:p>
    <w:p w:rsidR="00D70A0B" w:rsidRPr="00E3166A" w:rsidRDefault="00D70A0B" w:rsidP="00D70A0B">
      <w:pPr>
        <w:spacing w:after="0"/>
      </w:pPr>
      <w:r w:rsidRPr="00567204">
        <w:t xml:space="preserve">Tiges racleurs  pour l‘extraction de combustible par un fonctionnement en alternance des tiges dans des silos rectangulaires ou en carré. </w:t>
      </w:r>
    </w:p>
    <w:p w:rsidR="00D70A0B" w:rsidRDefault="00D70A0B" w:rsidP="00D70A0B">
      <w:pPr>
        <w:spacing w:after="0"/>
      </w:pPr>
    </w:p>
    <w:p w:rsidR="00D70A0B" w:rsidRPr="003E0888" w:rsidRDefault="00D70A0B" w:rsidP="00D70A0B">
      <w:pPr>
        <w:spacing w:after="0"/>
      </w:pPr>
      <w:r w:rsidRPr="003E0888">
        <w:t>Construction métallique en 2 parties. Partie inférieur à poser et à fixer sur le béton, une couche de béton de 18cm est à prévoir par l’entrepreneur.</w:t>
      </w:r>
    </w:p>
    <w:p w:rsidR="00D70A0B" w:rsidRPr="003E0888" w:rsidRDefault="00D70A0B" w:rsidP="00D70A0B">
      <w:pPr>
        <w:spacing w:after="0"/>
      </w:pPr>
      <w:r w:rsidRPr="003E0888">
        <w:t>Partie supérieur avec racleur, piston, capteur de niveau,…</w:t>
      </w:r>
    </w:p>
    <w:p w:rsidR="00D70A0B" w:rsidRPr="00B61B88" w:rsidRDefault="00D70A0B" w:rsidP="00D70A0B">
      <w:pPr>
        <w:spacing w:after="0"/>
      </w:pPr>
      <w:r w:rsidRPr="003E0888">
        <w:br/>
      </w:r>
      <w:r>
        <w:t>Les travaux de bétonnage sont à prévoir par le gros-œuvre et doivent être fait en cours du montage de l’installation.</w:t>
      </w:r>
      <w:r w:rsidRPr="00B61B88">
        <w:t xml:space="preserve"> </w:t>
      </w:r>
    </w:p>
    <w:p w:rsidR="00D70A0B" w:rsidRDefault="00D70A0B" w:rsidP="00D70A0B">
      <w:pPr>
        <w:spacing w:after="0"/>
      </w:pPr>
    </w:p>
    <w:p w:rsidR="00D70A0B" w:rsidRPr="00567204" w:rsidRDefault="00D70A0B" w:rsidP="00D70A0B">
      <w:pPr>
        <w:spacing w:after="0"/>
      </w:pPr>
      <w:r w:rsidRPr="00567204">
        <w:t>Longueur/tige: 13m</w:t>
      </w:r>
    </w:p>
    <w:p w:rsidR="00D70A0B" w:rsidRPr="00B61B88" w:rsidRDefault="00D70A0B" w:rsidP="00D70A0B">
      <w:pPr>
        <w:spacing w:after="0"/>
      </w:pPr>
      <w:r w:rsidRPr="00567204">
        <w:t>Largeur/tige: 2 m</w:t>
      </w:r>
      <w:r w:rsidRPr="00567204">
        <w:br/>
        <w:t>Hauteur versement: 4 m, bei 250kg/m³.</w:t>
      </w:r>
      <w:r w:rsidRPr="00567204">
        <w:br/>
      </w:r>
      <w:r>
        <w:t>Cylindre hydraulique</w:t>
      </w:r>
      <w:r w:rsidRPr="00B61B88">
        <w:t>: 200 mm</w:t>
      </w:r>
      <w:r w:rsidRPr="00B61B88">
        <w:br/>
      </w:r>
      <w:r>
        <w:t>Combustible</w:t>
      </w:r>
      <w:r w:rsidRPr="00B61B88">
        <w:t xml:space="preserve">: </w:t>
      </w:r>
      <w:r>
        <w:t>bois déchiqueté suivant</w:t>
      </w:r>
      <w:r w:rsidRPr="00B61B88">
        <w:t xml:space="preserve"> ÖNORM M7133</w:t>
      </w:r>
      <w:proofErr w:type="gramStart"/>
      <w:r w:rsidRPr="00B61B88">
        <w:t>,</w:t>
      </w:r>
      <w:proofErr w:type="gramEnd"/>
      <w:r w:rsidRPr="00B61B88">
        <w:br/>
        <w:t xml:space="preserve">G50  </w:t>
      </w:r>
      <w:r>
        <w:t>en cas d’une vis de transfert,</w:t>
      </w:r>
      <w:r>
        <w:br/>
        <w:t>G100 en cas d’un plancher racleur hydraulique</w:t>
      </w:r>
    </w:p>
    <w:p w:rsidR="00C66491" w:rsidRPr="00190064" w:rsidRDefault="00C66491" w:rsidP="00E64DDF">
      <w:pPr>
        <w:spacing w:after="0"/>
        <w:jc w:val="both"/>
      </w:pPr>
      <w:r w:rsidRPr="00190064">
        <w:br w:type="page"/>
      </w:r>
    </w:p>
    <w:p w:rsidR="00C66491" w:rsidRPr="002E5316" w:rsidRDefault="00C66491" w:rsidP="00E64DDF">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28" w:name="_Toc500774524"/>
      <w:bookmarkStart w:id="29" w:name="_Toc500836772"/>
      <w:bookmarkStart w:id="30" w:name="_Toc520376533"/>
      <w:r w:rsidRPr="002E5316">
        <w:rPr>
          <w:rFonts w:asciiTheme="majorHAnsi" w:eastAsiaTheme="majorEastAsia" w:hAnsiTheme="majorHAnsi" w:cstheme="majorBidi"/>
          <w:b/>
          <w:bCs/>
          <w:color w:val="4F81BD" w:themeColor="accent1"/>
          <w:sz w:val="26"/>
          <w:szCs w:val="26"/>
        </w:rPr>
        <w:lastRenderedPageBreak/>
        <w:t>Systèmes de remplissage silo</w:t>
      </w:r>
      <w:bookmarkEnd w:id="28"/>
      <w:bookmarkEnd w:id="29"/>
      <w:bookmarkEnd w:id="30"/>
    </w:p>
    <w:p w:rsidR="00C66491" w:rsidRDefault="00C66491" w:rsidP="00E64DDF">
      <w:pPr>
        <w:spacing w:after="0"/>
        <w:jc w:val="both"/>
        <w:rPr>
          <w:b/>
        </w:rPr>
      </w:pPr>
    </w:p>
    <w:p w:rsidR="00C66491" w:rsidRPr="00190064" w:rsidRDefault="00C66491" w:rsidP="00E64DDF">
      <w:pPr>
        <w:pStyle w:val="Titre3"/>
        <w:jc w:val="both"/>
      </w:pPr>
      <w:bookmarkStart w:id="31" w:name="_Toc520376534"/>
      <w:r w:rsidRPr="00190064">
        <w:t>Vis de remplissage de silo BFS 200</w:t>
      </w:r>
      <w:bookmarkEnd w:id="31"/>
    </w:p>
    <w:p w:rsidR="00C66491" w:rsidRPr="00190064" w:rsidRDefault="00C66491" w:rsidP="00E64DDF">
      <w:pPr>
        <w:spacing w:after="0"/>
        <w:jc w:val="both"/>
      </w:pPr>
      <w:r w:rsidRPr="00190064">
        <w:t xml:space="preserve">Vis horizontale de remplissage de silo d’un diamètre de 200 mm pour des silos de 6 m de </w:t>
      </w:r>
      <w:proofErr w:type="spellStart"/>
      <w:r w:rsidRPr="00190064">
        <w:t>longeur</w:t>
      </w:r>
      <w:proofErr w:type="spellEnd"/>
      <w:r w:rsidRPr="00190064">
        <w:t>.</w:t>
      </w:r>
    </w:p>
    <w:p w:rsidR="00C66491" w:rsidRPr="00190064" w:rsidRDefault="00C66491" w:rsidP="00E64DDF">
      <w:pPr>
        <w:autoSpaceDE w:val="0"/>
        <w:autoSpaceDN w:val="0"/>
        <w:adjustRightInd w:val="0"/>
        <w:spacing w:after="0" w:line="240" w:lineRule="auto"/>
        <w:jc w:val="both"/>
      </w:pPr>
      <w:r w:rsidRPr="00190064">
        <w:t>Pour le transport du bois déchiqueté selon 14961-4 P16A-P45A Classe A2</w:t>
      </w:r>
      <w:r w:rsidRPr="00190064">
        <w:rPr>
          <w:rFonts w:ascii="Verdana" w:hAnsi="Verdana" w:cs="Verdana"/>
          <w:sz w:val="16"/>
          <w:szCs w:val="16"/>
        </w:rPr>
        <w:t xml:space="preserve"> </w:t>
      </w:r>
      <w:r w:rsidRPr="00190064">
        <w:t>dans le silo.</w:t>
      </w:r>
    </w:p>
    <w:p w:rsidR="00C66491" w:rsidRPr="00190064" w:rsidRDefault="00C66491" w:rsidP="00E64DDF">
      <w:pPr>
        <w:spacing w:after="0"/>
        <w:jc w:val="both"/>
      </w:pPr>
    </w:p>
    <w:p w:rsidR="00C66491" w:rsidRPr="00190064" w:rsidRDefault="00C66491" w:rsidP="00E64DDF">
      <w:pPr>
        <w:spacing w:after="0"/>
        <w:jc w:val="both"/>
      </w:pPr>
      <w:r w:rsidRPr="00190064">
        <w:t>La vis de transfert robuste (Ø 200 mm) est extrême</w:t>
      </w:r>
      <w:r w:rsidRPr="00190064">
        <w:softHyphen/>
        <w:t>ment durable et transporte le combustible en toute fia</w:t>
      </w:r>
      <w:r w:rsidRPr="00190064">
        <w:softHyphen/>
        <w:t>bilité et rapidement de la goulotte de déversement au silo.</w:t>
      </w:r>
    </w:p>
    <w:p w:rsidR="00C66491" w:rsidRPr="00190064" w:rsidRDefault="00C66491" w:rsidP="00E64DDF">
      <w:pPr>
        <w:spacing w:after="0"/>
        <w:jc w:val="both"/>
      </w:pPr>
    </w:p>
    <w:p w:rsidR="00C66491" w:rsidRPr="00190064" w:rsidRDefault="00C66491" w:rsidP="00E64DDF">
      <w:pPr>
        <w:spacing w:after="0"/>
        <w:jc w:val="both"/>
      </w:pPr>
      <w:r w:rsidRPr="00190064">
        <w:t>La forme spéciale du bac permet un transport optimal du combustible. Le système est facilement manœuvrable et fonctionne ainsi de façon très économique même au débit maximal.</w:t>
      </w:r>
    </w:p>
    <w:p w:rsidR="00C66491" w:rsidRPr="00190064" w:rsidRDefault="00C66491" w:rsidP="00E64DDF">
      <w:pPr>
        <w:spacing w:after="0"/>
        <w:jc w:val="both"/>
      </w:pPr>
    </w:p>
    <w:p w:rsidR="00C66491" w:rsidRPr="00190064" w:rsidRDefault="00C66491" w:rsidP="00E64DDF">
      <w:pPr>
        <w:spacing w:after="0"/>
        <w:jc w:val="both"/>
      </w:pPr>
      <w:r w:rsidRPr="00190064">
        <w:t>Lorsque le silo est plein, le combustible pousse sur le commutateur à bascule et arrête automatiquement le remplissage du silo. Tous les entraînements se trou</w:t>
      </w:r>
      <w:r w:rsidRPr="00190064">
        <w:softHyphen/>
        <w:t>vant dans le silo sont antidé</w:t>
      </w:r>
      <w:r w:rsidRPr="00190064">
        <w:softHyphen/>
        <w:t>flagrants.</w:t>
      </w:r>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Vis en spirale Dia. 200 mm emboitable.</w:t>
      </w:r>
    </w:p>
    <w:p w:rsidR="00C66491" w:rsidRPr="00190064" w:rsidRDefault="00C66491" w:rsidP="00E64DDF">
      <w:pPr>
        <w:pStyle w:val="Paragraphedeliste"/>
        <w:numPr>
          <w:ilvl w:val="0"/>
          <w:numId w:val="9"/>
        </w:numPr>
        <w:spacing w:after="0"/>
        <w:jc w:val="both"/>
      </w:pPr>
      <w:r w:rsidRPr="00190064">
        <w:t>Canal ouvert à ¼ pour éviter le flambage de la vis.</w:t>
      </w:r>
    </w:p>
    <w:p w:rsidR="00C66491" w:rsidRPr="00190064" w:rsidRDefault="00C66491" w:rsidP="00E64DDF">
      <w:pPr>
        <w:pStyle w:val="Paragraphedeliste"/>
        <w:numPr>
          <w:ilvl w:val="0"/>
          <w:numId w:val="9"/>
        </w:numPr>
        <w:spacing w:after="0"/>
        <w:jc w:val="both"/>
      </w:pPr>
      <w:r w:rsidRPr="00190064">
        <w:t>Canal fermé pour passage de mur longueur 600 mm ou 1200 mm.</w:t>
      </w:r>
    </w:p>
    <w:p w:rsidR="00C66491" w:rsidRPr="00190064" w:rsidRDefault="00C66491" w:rsidP="00E64DDF">
      <w:pPr>
        <w:pStyle w:val="Paragraphedeliste"/>
        <w:numPr>
          <w:ilvl w:val="0"/>
          <w:numId w:val="9"/>
        </w:numPr>
        <w:spacing w:after="0"/>
        <w:jc w:val="both"/>
      </w:pPr>
      <w:r w:rsidRPr="00190064">
        <w:t>Trémie pour être installée en externe (1.0 m, 2,0 m et 2,9 m)</w:t>
      </w:r>
    </w:p>
    <w:p w:rsidR="00C66491" w:rsidRPr="00190064" w:rsidRDefault="00C66491" w:rsidP="00E64DDF">
      <w:pPr>
        <w:pStyle w:val="Paragraphedeliste"/>
        <w:numPr>
          <w:ilvl w:val="0"/>
          <w:numId w:val="9"/>
        </w:numPr>
        <w:spacing w:after="0"/>
        <w:jc w:val="both"/>
      </w:pPr>
      <w:r w:rsidRPr="00190064">
        <w:t>Canal électro zingué</w:t>
      </w:r>
    </w:p>
    <w:p w:rsidR="00C66491" w:rsidRPr="00190064" w:rsidRDefault="00C66491" w:rsidP="00E64DDF">
      <w:pPr>
        <w:pStyle w:val="Paragraphedeliste"/>
        <w:numPr>
          <w:ilvl w:val="0"/>
          <w:numId w:val="9"/>
        </w:numPr>
        <w:spacing w:after="0"/>
        <w:jc w:val="both"/>
      </w:pPr>
      <w:r w:rsidRPr="00190064">
        <w:t>Moteur d’entraînement 3 kW triphasé</w:t>
      </w:r>
    </w:p>
    <w:p w:rsidR="00C66491" w:rsidRPr="00190064" w:rsidRDefault="00C66491" w:rsidP="00E64DDF">
      <w:pPr>
        <w:pStyle w:val="Paragraphedeliste"/>
        <w:numPr>
          <w:ilvl w:val="0"/>
          <w:numId w:val="9"/>
        </w:numPr>
        <w:spacing w:after="0"/>
        <w:jc w:val="both"/>
      </w:pPr>
      <w:r w:rsidRPr="00190064">
        <w:t>Tableau de commande avec protection thermique moteur classe IP 56 avec accessoires de montage</w:t>
      </w:r>
    </w:p>
    <w:p w:rsidR="00C66491" w:rsidRPr="00190064" w:rsidRDefault="00C66491" w:rsidP="00E64DDF">
      <w:pPr>
        <w:pStyle w:val="Paragraphedeliste"/>
        <w:numPr>
          <w:ilvl w:val="0"/>
          <w:numId w:val="9"/>
        </w:numPr>
        <w:spacing w:after="0"/>
        <w:jc w:val="both"/>
      </w:pPr>
      <w:r w:rsidRPr="00190064">
        <w:t>Pente maximum 10°</w:t>
      </w:r>
    </w:p>
    <w:p w:rsidR="00C66491" w:rsidRPr="00190064" w:rsidRDefault="00C66491" w:rsidP="00E64DDF">
      <w:pPr>
        <w:spacing w:after="0"/>
        <w:jc w:val="both"/>
      </w:pPr>
    </w:p>
    <w:p w:rsidR="00C66491" w:rsidRPr="00190064" w:rsidRDefault="00C66491" w:rsidP="00E64DDF">
      <w:pPr>
        <w:spacing w:after="0"/>
        <w:jc w:val="both"/>
      </w:pPr>
    </w:p>
    <w:p w:rsidR="00C66491" w:rsidRPr="00190064" w:rsidRDefault="00C66491" w:rsidP="00E64DDF">
      <w:pPr>
        <w:pStyle w:val="Titre3"/>
        <w:jc w:val="both"/>
      </w:pPr>
      <w:bookmarkStart w:id="32" w:name="_Toc520376535"/>
      <w:r w:rsidRPr="00190064">
        <w:t>Système de remplissage de silo BFSV / BFSU</w:t>
      </w:r>
      <w:bookmarkEnd w:id="32"/>
    </w:p>
    <w:p w:rsidR="00C66491" w:rsidRPr="00190064" w:rsidRDefault="00C66491" w:rsidP="00E64DDF">
      <w:pPr>
        <w:spacing w:after="0"/>
        <w:jc w:val="both"/>
      </w:pPr>
    </w:p>
    <w:p w:rsidR="00C66491" w:rsidRPr="00190064" w:rsidRDefault="00C66491" w:rsidP="00E64DDF">
      <w:pPr>
        <w:spacing w:after="0"/>
        <w:jc w:val="both"/>
      </w:pPr>
      <w:r w:rsidRPr="00190064">
        <w:t xml:space="preserve">Pour un remplissage optimal de votre silo à bois déchiqueté selon 14961-4 P16A-P45A Classe A2 jusqu’à une hauteur de 7.5 m. </w:t>
      </w:r>
    </w:p>
    <w:p w:rsidR="00C66491" w:rsidRPr="00190064" w:rsidRDefault="00C66491" w:rsidP="00E64DDF">
      <w:pPr>
        <w:spacing w:after="0"/>
        <w:jc w:val="both"/>
        <w:rPr>
          <w:rFonts w:ascii="Verdana" w:hAnsi="Verdana" w:cs="Verdana"/>
          <w:sz w:val="14"/>
          <w:szCs w:val="14"/>
        </w:rPr>
      </w:pPr>
    </w:p>
    <w:p w:rsidR="00C66491" w:rsidRPr="00190064" w:rsidRDefault="00C66491" w:rsidP="00E64DDF">
      <w:pPr>
        <w:spacing w:after="0"/>
        <w:jc w:val="both"/>
      </w:pPr>
      <w:r w:rsidRPr="00190064">
        <w:t>L’entraînement séparé du disque centrifuge à vitesse élevée permet d’obtenir une portée particulièrement étendue. La portée dépend de la granulométrie et du poids du combustible, ainsi que de la position du disque centrifuge. Plus le bois déchiqueté est grossier et lourd, et plus la tête d’éjection est haute, plus la trajectoire est longue. Selon les caractéristiques du combustible et les conditions sur place, il est possible d’atteindre une portée de 9 m.</w:t>
      </w:r>
    </w:p>
    <w:p w:rsidR="00C66491" w:rsidRPr="00190064" w:rsidRDefault="00C66491" w:rsidP="00E64DDF">
      <w:pPr>
        <w:spacing w:after="0"/>
        <w:jc w:val="both"/>
      </w:pPr>
    </w:p>
    <w:p w:rsidR="00C66491" w:rsidRPr="00190064" w:rsidRDefault="00C66491" w:rsidP="00E64DDF">
      <w:pPr>
        <w:spacing w:after="0"/>
        <w:jc w:val="both"/>
      </w:pPr>
      <w:r w:rsidRPr="00190064">
        <w:t>La vis de transfert sans âme (Ø 225 mm) a une longue durée de vie et un fonc</w:t>
      </w:r>
      <w:r w:rsidRPr="00190064">
        <w:softHyphen/>
        <w:t>tionnement sans problèmes même en cas de bois déchi</w:t>
      </w:r>
      <w:r w:rsidRPr="00190064">
        <w:softHyphen/>
        <w:t>queté grossier.</w:t>
      </w:r>
    </w:p>
    <w:p w:rsidR="00C66491" w:rsidRPr="00190064" w:rsidRDefault="00C66491" w:rsidP="00E64DDF">
      <w:pPr>
        <w:spacing w:after="0"/>
        <w:jc w:val="both"/>
      </w:pPr>
    </w:p>
    <w:p w:rsidR="00C66491" w:rsidRPr="00190064" w:rsidRDefault="00C66491" w:rsidP="00E64DDF">
      <w:pPr>
        <w:spacing w:after="0"/>
        <w:jc w:val="both"/>
      </w:pPr>
      <w:r w:rsidRPr="00190064">
        <w:lastRenderedPageBreak/>
        <w:t>La trémie peut être équipée de roues pour pouvoir être découplée et rangée après utilisation. La trémie à bord est réglable en hauteur pour adaptation au véhicule de livraison. L’ouverture de trémie est réglable pour une meilleure performance en fonction du combustible.</w:t>
      </w:r>
    </w:p>
    <w:p w:rsidR="00C66491" w:rsidRPr="00190064" w:rsidRDefault="00C66491" w:rsidP="00E64DDF">
      <w:pPr>
        <w:spacing w:after="0"/>
        <w:jc w:val="both"/>
      </w:pPr>
    </w:p>
    <w:p w:rsidR="00C66491" w:rsidRPr="00190064" w:rsidRDefault="00C66491" w:rsidP="00E64DDF">
      <w:pPr>
        <w:spacing w:after="0"/>
        <w:jc w:val="both"/>
      </w:pPr>
      <w:r w:rsidRPr="00190064">
        <w:t>Deux capteurs détectent quand le silo est plein et arrêtent automatiquement le remplissage du combus</w:t>
      </w:r>
      <w:r w:rsidRPr="00190064">
        <w:softHyphen/>
        <w:t>tible.</w:t>
      </w:r>
    </w:p>
    <w:p w:rsidR="00C66491" w:rsidRPr="00190064" w:rsidRDefault="00C66491" w:rsidP="00E64DDF">
      <w:pPr>
        <w:spacing w:after="0"/>
        <w:jc w:val="both"/>
      </w:pPr>
    </w:p>
    <w:p w:rsidR="00C66491" w:rsidRPr="00190064" w:rsidRDefault="00C66491" w:rsidP="00E64DDF">
      <w:pPr>
        <w:spacing w:after="0"/>
        <w:jc w:val="both"/>
      </w:pPr>
      <w:r w:rsidRPr="00190064">
        <w:t>Tous les entraîne</w:t>
      </w:r>
      <w:r w:rsidRPr="00190064">
        <w:softHyphen/>
        <w:t>ments se trouvant dans le silo sont antidéflagrants.</w:t>
      </w:r>
    </w:p>
    <w:p w:rsidR="00C66491" w:rsidRPr="00190064" w:rsidRDefault="00C66491" w:rsidP="00E64DDF">
      <w:pPr>
        <w:spacing w:after="0"/>
        <w:jc w:val="both"/>
      </w:pPr>
    </w:p>
    <w:p w:rsidR="00C66491" w:rsidRPr="00190064" w:rsidRDefault="00C66491" w:rsidP="00E64DDF">
      <w:pPr>
        <w:spacing w:after="0"/>
        <w:jc w:val="both"/>
      </w:pPr>
      <w:r w:rsidRPr="00190064">
        <w:t>La marche à droite et à gauche du disque centrifuge permet d’obtenir un bon remplissage du silo. Le plus : la commande d’inversion semi</w:t>
      </w:r>
      <w:r w:rsidRPr="00190064">
        <w:noBreakHyphen/>
        <w:t>automatique. Si le capteur de niveau détecte que le combustible a atteint son niveau maximum dans une zone donnée du silo, le transport du combustible est automatiquement interrompu et le sens de rotation du disque centrifuge peut être modifié manuellement. Ceci permet d’assurer la meilleure répartition possible du combustible dans le silo.</w:t>
      </w:r>
    </w:p>
    <w:p w:rsidR="00C66491" w:rsidRPr="00190064" w:rsidRDefault="00C66491" w:rsidP="00E64DDF">
      <w:pPr>
        <w:spacing w:after="0"/>
        <w:jc w:val="both"/>
      </w:pPr>
    </w:p>
    <w:p w:rsidR="00C66491" w:rsidRPr="00190064" w:rsidRDefault="00C66491" w:rsidP="00E64DDF">
      <w:pPr>
        <w:spacing w:after="0"/>
        <w:jc w:val="both"/>
      </w:pPr>
      <w:r w:rsidRPr="00190064">
        <w:t>La partie avant de la goulotte de déversement est réglable et permet ainsi au système de remplissage de silo de s’adapter à la hauteur du véhicule de livraison (benne basculante par exemple). Ceci permet de remplir très facilement la goulotte de déversement.</w:t>
      </w:r>
    </w:p>
    <w:p w:rsidR="00C66491" w:rsidRPr="00190064" w:rsidRDefault="00C66491" w:rsidP="00E64DDF">
      <w:pPr>
        <w:spacing w:after="0"/>
        <w:jc w:val="both"/>
      </w:pPr>
    </w:p>
    <w:p w:rsidR="00C66491" w:rsidRPr="00190064" w:rsidRDefault="00C66491" w:rsidP="00E64DDF">
      <w:pPr>
        <w:spacing w:after="0"/>
        <w:jc w:val="both"/>
      </w:pPr>
      <w:r w:rsidRPr="00190064">
        <w:t>Les tôles de couverture réglables de la goulotte de déversement permettent d’adapter la capacité de transport au combustible. Selon la granulométrie (G30 à G50), le réglage des tôles de couverture permet d’adapter parfaitement la capacité de transport, assurant ainsi un fonctionnement sans problèmes et une répartition optimale du combustible.</w:t>
      </w:r>
    </w:p>
    <w:p w:rsidR="00C66491" w:rsidRPr="00190064" w:rsidRDefault="00C66491" w:rsidP="00E64DDF">
      <w:pPr>
        <w:spacing w:after="0"/>
        <w:jc w:val="both"/>
      </w:pPr>
    </w:p>
    <w:p w:rsidR="00C66491" w:rsidRPr="00190064" w:rsidRDefault="00C66491" w:rsidP="00E64DDF">
      <w:pPr>
        <w:spacing w:after="0"/>
        <w:jc w:val="both"/>
      </w:pPr>
      <w:r w:rsidRPr="00190064">
        <w:t>La fermeture rapide permet de détacher la goulotte de déversement rapidement et facilement après utilisation. Un coupe-circuit intégré empêche le démarrage de l’installation après décrochage de la goulotte de déversement. Les roues de transport ou le dispositif de levage en option pour le transport par chariot élévateur à fourches permettent de transporter facilement la goulotte de déversement.</w:t>
      </w:r>
    </w:p>
    <w:p w:rsidR="00C66491" w:rsidRPr="00190064" w:rsidRDefault="00C66491" w:rsidP="00E64DDF">
      <w:pPr>
        <w:spacing w:after="0"/>
        <w:jc w:val="both"/>
      </w:pPr>
    </w:p>
    <w:p w:rsidR="00C66491" w:rsidRPr="00190064" w:rsidRDefault="00C66491" w:rsidP="00E64DDF">
      <w:pPr>
        <w:pStyle w:val="Titre3"/>
        <w:jc w:val="both"/>
      </w:pPr>
      <w:bookmarkStart w:id="33" w:name="_Toc520376536"/>
      <w:r w:rsidRPr="00190064">
        <w:t>Système de remplissage de silo BFSV</w:t>
      </w:r>
      <w:bookmarkEnd w:id="33"/>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Module de base constitué d’un système d’éjection avec fixation murale (entrainement 1,5 kW), d’une vis verticale avec moteur d’entrainement 4 kW, vis horizontale avec moteur d’entrainement (3 kW), coffret électrique avec les différents capteurs.</w:t>
      </w:r>
    </w:p>
    <w:p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rsidR="00C66491" w:rsidRPr="00190064" w:rsidRDefault="00C66491" w:rsidP="00E64DDF">
      <w:pPr>
        <w:pStyle w:val="Paragraphedeliste"/>
        <w:numPr>
          <w:ilvl w:val="0"/>
          <w:numId w:val="9"/>
        </w:numPr>
        <w:spacing w:after="0"/>
        <w:jc w:val="both"/>
      </w:pPr>
      <w:r w:rsidRPr="00190064">
        <w:t>Vis verticale de 1820 mm à 7580 mm</w:t>
      </w:r>
    </w:p>
    <w:p w:rsidR="00C66491" w:rsidRPr="00190064" w:rsidRDefault="00C66491" w:rsidP="00E64DDF">
      <w:pPr>
        <w:pStyle w:val="Paragraphedeliste"/>
        <w:numPr>
          <w:ilvl w:val="0"/>
          <w:numId w:val="9"/>
        </w:numPr>
        <w:spacing w:after="0"/>
        <w:jc w:val="both"/>
      </w:pPr>
      <w:r w:rsidRPr="00190064">
        <w:t>Rallonge pour vis horizontale de 420 mm à 3840 mm</w:t>
      </w:r>
    </w:p>
    <w:p w:rsidR="00C66491" w:rsidRDefault="00C66491" w:rsidP="00E64DDF">
      <w:pPr>
        <w:spacing w:after="0"/>
        <w:jc w:val="both"/>
      </w:pPr>
    </w:p>
    <w:p w:rsidR="00C66491" w:rsidRDefault="00C66491" w:rsidP="00E64DDF">
      <w:pPr>
        <w:spacing w:after="0"/>
        <w:jc w:val="both"/>
      </w:pPr>
    </w:p>
    <w:p w:rsidR="00C66491" w:rsidRDefault="00C66491" w:rsidP="00E64DDF">
      <w:pPr>
        <w:spacing w:after="0"/>
        <w:jc w:val="both"/>
      </w:pPr>
    </w:p>
    <w:p w:rsidR="00C66491" w:rsidRDefault="00C66491" w:rsidP="00E64DDF">
      <w:pPr>
        <w:spacing w:after="0"/>
        <w:jc w:val="both"/>
      </w:pPr>
    </w:p>
    <w:p w:rsidR="00C66491" w:rsidRPr="00190064" w:rsidRDefault="00C66491" w:rsidP="00E64DDF">
      <w:pPr>
        <w:pStyle w:val="Titre3"/>
        <w:jc w:val="both"/>
      </w:pPr>
      <w:bookmarkStart w:id="34" w:name="_Toc520376537"/>
      <w:r w:rsidRPr="00190064">
        <w:lastRenderedPageBreak/>
        <w:t>Système de remplissage de silo BFSV-H</w:t>
      </w:r>
      <w:bookmarkEnd w:id="34"/>
    </w:p>
    <w:p w:rsidR="00C66491" w:rsidRPr="00190064" w:rsidRDefault="00C66491" w:rsidP="00E64DDF">
      <w:pPr>
        <w:spacing w:after="0"/>
        <w:jc w:val="both"/>
      </w:pPr>
    </w:p>
    <w:p w:rsidR="00C66491" w:rsidRPr="00190064" w:rsidRDefault="00C66491" w:rsidP="00E64DDF">
      <w:pPr>
        <w:spacing w:after="0"/>
        <w:jc w:val="both"/>
      </w:pPr>
      <w:r w:rsidRPr="00190064">
        <w:t>Comprend:</w:t>
      </w:r>
    </w:p>
    <w:p w:rsidR="00C66491" w:rsidRPr="00190064" w:rsidRDefault="00C66491" w:rsidP="00E64DDF">
      <w:pPr>
        <w:pStyle w:val="Paragraphedeliste"/>
        <w:numPr>
          <w:ilvl w:val="0"/>
          <w:numId w:val="9"/>
        </w:numPr>
        <w:spacing w:after="0"/>
        <w:jc w:val="both"/>
      </w:pPr>
      <w:r w:rsidRPr="00190064">
        <w:t xml:space="preserve">Module de base avec éléments de jonction vers BFSV (L= 400 mm), terminaisons de canal ouvert (L= 2000 mm) avec moteur d‘entrainement (4kW) pour canal de remplissage (L= 500 mm), avec coffret de commande capteurs et contacteurs pour BFSV (vis verticale, trémie de </w:t>
      </w:r>
      <w:proofErr w:type="spellStart"/>
      <w:r w:rsidRPr="00190064">
        <w:t>bennage</w:t>
      </w:r>
      <w:proofErr w:type="spellEnd"/>
      <w:r w:rsidRPr="00190064">
        <w:t>) et vis de remplissage.</w:t>
      </w:r>
    </w:p>
    <w:p w:rsidR="00C66491" w:rsidRPr="00190064" w:rsidRDefault="00C66491" w:rsidP="00E64DDF">
      <w:pPr>
        <w:pStyle w:val="Paragraphedeliste"/>
        <w:numPr>
          <w:ilvl w:val="0"/>
          <w:numId w:val="9"/>
        </w:numPr>
        <w:spacing w:after="0"/>
        <w:jc w:val="both"/>
      </w:pPr>
      <w:r w:rsidRPr="00190064">
        <w:t>vis verticale inclus moteur d‘entrainement ((4 kW) de 1820 mm a 7580 mm avec supports muraux</w:t>
      </w:r>
    </w:p>
    <w:p w:rsidR="00C66491" w:rsidRPr="00190064" w:rsidRDefault="00C66491" w:rsidP="00E64DDF">
      <w:pPr>
        <w:pStyle w:val="Paragraphedeliste"/>
        <w:numPr>
          <w:ilvl w:val="0"/>
          <w:numId w:val="9"/>
        </w:numPr>
        <w:spacing w:after="0"/>
        <w:jc w:val="both"/>
      </w:pPr>
      <w:r w:rsidRPr="00190064">
        <w:t>vis horizontale inclus moteur d‘entrainement (3 kW) de 420 mm a 3840 mm</w:t>
      </w:r>
    </w:p>
    <w:p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rsidR="00C66491" w:rsidRPr="00190064" w:rsidRDefault="00C66491" w:rsidP="00E64DDF">
      <w:pPr>
        <w:pStyle w:val="Paragraphedeliste"/>
        <w:numPr>
          <w:ilvl w:val="0"/>
          <w:numId w:val="9"/>
        </w:numPr>
        <w:spacing w:after="0"/>
        <w:jc w:val="both"/>
      </w:pPr>
      <w:r w:rsidRPr="00190064">
        <w:t>tube de rallonge avec vis (optionnel) 420 - 3840 mm</w:t>
      </w:r>
    </w:p>
    <w:p w:rsidR="00C66491" w:rsidRPr="00190064" w:rsidRDefault="00C66491" w:rsidP="00E64DDF">
      <w:pPr>
        <w:pStyle w:val="Paragraphedeliste"/>
        <w:numPr>
          <w:ilvl w:val="0"/>
          <w:numId w:val="9"/>
        </w:numPr>
        <w:spacing w:after="0"/>
        <w:jc w:val="both"/>
      </w:pPr>
      <w:r w:rsidRPr="00190064">
        <w:t>rallonge de canal ouvert avec vis (optionnel) 500 - 1000 mm</w:t>
      </w:r>
    </w:p>
    <w:p w:rsidR="00C66491" w:rsidRPr="00190064" w:rsidRDefault="00C66491" w:rsidP="00E64DDF">
      <w:pPr>
        <w:spacing w:after="0"/>
        <w:jc w:val="both"/>
        <w:rPr>
          <w:b/>
        </w:rPr>
      </w:pPr>
    </w:p>
    <w:p w:rsidR="00C66491" w:rsidRPr="00190064" w:rsidRDefault="00C66491" w:rsidP="00E64DDF">
      <w:pPr>
        <w:spacing w:after="0"/>
        <w:jc w:val="both"/>
        <w:rPr>
          <w:b/>
        </w:rPr>
      </w:pPr>
    </w:p>
    <w:p w:rsidR="00C66491" w:rsidRPr="00190064" w:rsidRDefault="00C66491" w:rsidP="00E64DDF">
      <w:pPr>
        <w:pStyle w:val="Titre3"/>
        <w:jc w:val="both"/>
      </w:pPr>
      <w:bookmarkStart w:id="35" w:name="_Toc520376538"/>
      <w:r w:rsidRPr="00190064">
        <w:t>Système de remplissage de silo BFSU</w:t>
      </w:r>
      <w:bookmarkEnd w:id="35"/>
    </w:p>
    <w:p w:rsidR="00C66491" w:rsidRPr="00190064" w:rsidRDefault="00C66491" w:rsidP="00E64DDF">
      <w:pPr>
        <w:spacing w:after="0"/>
        <w:jc w:val="both"/>
      </w:pPr>
    </w:p>
    <w:p w:rsidR="00C66491" w:rsidRPr="00190064" w:rsidRDefault="00C66491" w:rsidP="00E64DDF">
      <w:pPr>
        <w:spacing w:after="0"/>
        <w:jc w:val="both"/>
      </w:pPr>
      <w:r w:rsidRPr="00190064">
        <w:t>Comprend :</w:t>
      </w:r>
    </w:p>
    <w:p w:rsidR="00C66491" w:rsidRPr="00190064" w:rsidRDefault="00C66491" w:rsidP="00E64DDF">
      <w:pPr>
        <w:pStyle w:val="Paragraphedeliste"/>
        <w:numPr>
          <w:ilvl w:val="0"/>
          <w:numId w:val="9"/>
        </w:numPr>
        <w:spacing w:after="0"/>
        <w:jc w:val="both"/>
      </w:pPr>
      <w:r w:rsidRPr="00190064">
        <w:t>Module de base constitué d’un système d’éjection avec fixation murale (entrainement 1,5 kW), d’une vis verticale avec moteur d’entrainement 4 kW, vis horizontale avec moteur d’entrainement (3 kW), coffret électrique avec les différents capteurs.</w:t>
      </w:r>
    </w:p>
    <w:p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rsidR="00C66491" w:rsidRPr="00190064" w:rsidRDefault="00C66491" w:rsidP="00E64DDF">
      <w:pPr>
        <w:pStyle w:val="Paragraphedeliste"/>
        <w:numPr>
          <w:ilvl w:val="0"/>
          <w:numId w:val="9"/>
        </w:numPr>
        <w:spacing w:after="0"/>
        <w:jc w:val="both"/>
      </w:pPr>
      <w:r w:rsidRPr="00190064">
        <w:t>Rallonge pour vis horizontale de 420 mm à 3840 mm</w:t>
      </w:r>
    </w:p>
    <w:p w:rsidR="00C66491" w:rsidRPr="00190064" w:rsidRDefault="00C66491" w:rsidP="00E64DDF">
      <w:pPr>
        <w:spacing w:after="0"/>
        <w:jc w:val="both"/>
        <w:rPr>
          <w:b/>
        </w:rPr>
      </w:pPr>
    </w:p>
    <w:p w:rsidR="00C66491" w:rsidRPr="00190064" w:rsidRDefault="00C66491" w:rsidP="00E64DDF">
      <w:pPr>
        <w:spacing w:after="0"/>
        <w:jc w:val="both"/>
        <w:rPr>
          <w:b/>
        </w:rPr>
      </w:pPr>
    </w:p>
    <w:p w:rsidR="00C66491" w:rsidRPr="00190064" w:rsidRDefault="00C66491" w:rsidP="00E64DDF">
      <w:pPr>
        <w:pStyle w:val="Titre3"/>
        <w:jc w:val="both"/>
      </w:pPr>
      <w:bookmarkStart w:id="36" w:name="_Toc520376539"/>
      <w:r w:rsidRPr="00190064">
        <w:t>Système de remplissage de silo BFSU-H</w:t>
      </w:r>
      <w:bookmarkEnd w:id="36"/>
    </w:p>
    <w:p w:rsidR="00C66491" w:rsidRPr="00190064" w:rsidRDefault="00C66491" w:rsidP="00E64DDF">
      <w:pPr>
        <w:autoSpaceDE w:val="0"/>
        <w:autoSpaceDN w:val="0"/>
        <w:adjustRightInd w:val="0"/>
        <w:spacing w:after="0" w:line="240" w:lineRule="auto"/>
        <w:jc w:val="both"/>
        <w:rPr>
          <w:rFonts w:ascii="Verdana" w:hAnsi="Verdana" w:cs="Verdana"/>
          <w:sz w:val="14"/>
          <w:szCs w:val="14"/>
        </w:rPr>
      </w:pPr>
    </w:p>
    <w:p w:rsidR="00C66491" w:rsidRPr="00190064" w:rsidRDefault="00C66491" w:rsidP="00E64DDF">
      <w:pPr>
        <w:spacing w:after="0"/>
        <w:jc w:val="both"/>
      </w:pPr>
      <w:r w:rsidRPr="00190064">
        <w:t>Comprend:</w:t>
      </w:r>
    </w:p>
    <w:p w:rsidR="00C66491" w:rsidRPr="00190064" w:rsidRDefault="00C66491" w:rsidP="00E64DDF">
      <w:pPr>
        <w:pStyle w:val="Paragraphedeliste"/>
        <w:numPr>
          <w:ilvl w:val="0"/>
          <w:numId w:val="9"/>
        </w:numPr>
        <w:spacing w:after="0"/>
        <w:jc w:val="both"/>
      </w:pPr>
      <w:r w:rsidRPr="00190064">
        <w:t xml:space="preserve">Module de base avec éléments de jonction vers BFSV (L= 400 mm), terminaisons de canal ouvert </w:t>
      </w:r>
      <w:r w:rsidRPr="00190064">
        <w:br/>
        <w:t>(L= 2000 mm) avec moteur d‘entrainement (L = 500 mm) et coffret de commande capteurs et contacteurs pour BFSU et canal de remplissage</w:t>
      </w:r>
    </w:p>
    <w:p w:rsidR="00C66491" w:rsidRPr="00190064" w:rsidRDefault="00C66491" w:rsidP="00E64DDF">
      <w:pPr>
        <w:pStyle w:val="Paragraphedeliste"/>
        <w:numPr>
          <w:ilvl w:val="0"/>
          <w:numId w:val="9"/>
        </w:numPr>
        <w:spacing w:after="0"/>
        <w:jc w:val="both"/>
      </w:pPr>
      <w:r w:rsidRPr="00190064">
        <w:t>vis horizontale et unité d‘entrainement ((3 kW)</w:t>
      </w:r>
    </w:p>
    <w:p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900 mm, 1900 mm, 2900 mm</w:t>
      </w:r>
    </w:p>
    <w:p w:rsidR="00C66491" w:rsidRPr="00190064" w:rsidRDefault="00C66491" w:rsidP="00E64DDF">
      <w:pPr>
        <w:pStyle w:val="Paragraphedeliste"/>
        <w:numPr>
          <w:ilvl w:val="0"/>
          <w:numId w:val="9"/>
        </w:numPr>
        <w:spacing w:after="0"/>
        <w:jc w:val="both"/>
      </w:pPr>
      <w:r w:rsidRPr="00190064">
        <w:t xml:space="preserve">rallonge de vis verticale vers la trémie de </w:t>
      </w:r>
      <w:proofErr w:type="spellStart"/>
      <w:r w:rsidRPr="00190064">
        <w:t>bennage</w:t>
      </w:r>
      <w:proofErr w:type="spellEnd"/>
      <w:r w:rsidRPr="00190064">
        <w:t xml:space="preserve"> de 420 mm jusqu‘à 3840 mm</w:t>
      </w:r>
    </w:p>
    <w:p w:rsidR="00C66491" w:rsidRPr="00190064" w:rsidRDefault="00C66491" w:rsidP="00E64DDF">
      <w:pPr>
        <w:pStyle w:val="Paragraphedeliste"/>
        <w:numPr>
          <w:ilvl w:val="0"/>
          <w:numId w:val="9"/>
        </w:numPr>
        <w:spacing w:after="0"/>
        <w:jc w:val="both"/>
      </w:pPr>
      <w:r w:rsidRPr="00190064">
        <w:t>tube de rallonge (optionnel)</w:t>
      </w:r>
    </w:p>
    <w:p w:rsidR="00C66491" w:rsidRPr="00190064" w:rsidRDefault="00C66491" w:rsidP="00E64DDF">
      <w:pPr>
        <w:pStyle w:val="Paragraphedeliste"/>
        <w:numPr>
          <w:ilvl w:val="0"/>
          <w:numId w:val="9"/>
        </w:numPr>
        <w:spacing w:after="0"/>
        <w:jc w:val="both"/>
      </w:pPr>
      <w:r w:rsidRPr="00190064">
        <w:t>rallonge de canal de remplissage 500 - 1000 mm</w:t>
      </w:r>
    </w:p>
    <w:p w:rsidR="00C66491" w:rsidRPr="00190064" w:rsidRDefault="00C66491" w:rsidP="00E64DDF">
      <w:pPr>
        <w:spacing w:after="0"/>
        <w:jc w:val="both"/>
      </w:pPr>
    </w:p>
    <w:p w:rsidR="00C66491" w:rsidRPr="00190064" w:rsidRDefault="00C66491" w:rsidP="00E64DDF">
      <w:pPr>
        <w:spacing w:after="0"/>
        <w:jc w:val="both"/>
      </w:pPr>
    </w:p>
    <w:p w:rsidR="00C66491" w:rsidRPr="00190064" w:rsidRDefault="00C66491" w:rsidP="00E64DDF">
      <w:pPr>
        <w:pStyle w:val="Titre3"/>
        <w:jc w:val="both"/>
      </w:pPr>
      <w:bookmarkStart w:id="37" w:name="_Toc520376540"/>
      <w:r w:rsidRPr="00190064">
        <w:t>Système de remplissage de silo par soufflage BESH</w:t>
      </w:r>
      <w:bookmarkEnd w:id="37"/>
      <w:r w:rsidRPr="00190064">
        <w:t xml:space="preserve"> </w:t>
      </w:r>
    </w:p>
    <w:p w:rsidR="00D74F58" w:rsidRDefault="00C66491" w:rsidP="00E64DDF">
      <w:pPr>
        <w:jc w:val="both"/>
      </w:pPr>
      <w:r w:rsidRPr="00190064">
        <w:t>Le bois déchiqueté est livré de façon pratique par camion-citerne et soufflé dans le silo au moyen du tuyau de soufflage. Le deuxième tuyau sert à aspirer l’air d’échappement de façon contrôlée et sans poussière. Grâce aux différents modules de rallonge, le système de remplissage de silo par soufflage s’adapte parfaitement aux conditions sur place.</w:t>
      </w:r>
    </w:p>
    <w:sectPr w:rsidR="00D74F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B3" w:rsidRDefault="006C69B3" w:rsidP="006C69B3">
      <w:pPr>
        <w:spacing w:after="0" w:line="240" w:lineRule="auto"/>
      </w:pPr>
      <w:r>
        <w:separator/>
      </w:r>
    </w:p>
  </w:endnote>
  <w:endnote w:type="continuationSeparator" w:id="0">
    <w:p w:rsidR="006C69B3" w:rsidRDefault="006C69B3" w:rsidP="006C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B3" w:rsidRDefault="006C69B3" w:rsidP="006C69B3">
      <w:pPr>
        <w:spacing w:after="0" w:line="240" w:lineRule="auto"/>
      </w:pPr>
      <w:r>
        <w:separator/>
      </w:r>
    </w:p>
  </w:footnote>
  <w:footnote w:type="continuationSeparator" w:id="0">
    <w:p w:rsidR="006C69B3" w:rsidRDefault="006C69B3" w:rsidP="006C6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39"/>
    <w:multiLevelType w:val="hybridMultilevel"/>
    <w:tmpl w:val="671C33E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126CCC"/>
    <w:multiLevelType w:val="hybridMultilevel"/>
    <w:tmpl w:val="1582846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D3D17EE"/>
    <w:multiLevelType w:val="hybridMultilevel"/>
    <w:tmpl w:val="87484A9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0525053"/>
    <w:multiLevelType w:val="hybridMultilevel"/>
    <w:tmpl w:val="57106DF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8D5D7A"/>
    <w:multiLevelType w:val="hybridMultilevel"/>
    <w:tmpl w:val="95F6AD2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3804AA4"/>
    <w:multiLevelType w:val="hybridMultilevel"/>
    <w:tmpl w:val="5AD8857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4F40394"/>
    <w:multiLevelType w:val="hybridMultilevel"/>
    <w:tmpl w:val="E29E5FF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A3D4AE7"/>
    <w:multiLevelType w:val="hybridMultilevel"/>
    <w:tmpl w:val="7CECDAE2"/>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2610EC7"/>
    <w:multiLevelType w:val="hybridMultilevel"/>
    <w:tmpl w:val="524E05A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27A48B4"/>
    <w:multiLevelType w:val="hybridMultilevel"/>
    <w:tmpl w:val="FBDA5FB2"/>
    <w:lvl w:ilvl="0" w:tplc="FF18E0BE">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29E3A74"/>
    <w:multiLevelType w:val="hybridMultilevel"/>
    <w:tmpl w:val="8382AFA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4F91201"/>
    <w:multiLevelType w:val="hybridMultilevel"/>
    <w:tmpl w:val="C2BE9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583454D"/>
    <w:multiLevelType w:val="hybridMultilevel"/>
    <w:tmpl w:val="D14E285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A73393E"/>
    <w:multiLevelType w:val="hybridMultilevel"/>
    <w:tmpl w:val="A34AE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D292858"/>
    <w:multiLevelType w:val="hybridMultilevel"/>
    <w:tmpl w:val="041625F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F050585"/>
    <w:multiLevelType w:val="hybridMultilevel"/>
    <w:tmpl w:val="BF1669AE"/>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8665927"/>
    <w:multiLevelType w:val="hybridMultilevel"/>
    <w:tmpl w:val="F76CAA0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8D735AB"/>
    <w:multiLevelType w:val="hybridMultilevel"/>
    <w:tmpl w:val="31D40C1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AD344CD"/>
    <w:multiLevelType w:val="hybridMultilevel"/>
    <w:tmpl w:val="62A2666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EED24D2"/>
    <w:multiLevelType w:val="hybridMultilevel"/>
    <w:tmpl w:val="AB38FB5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A8E5149"/>
    <w:multiLevelType w:val="hybridMultilevel"/>
    <w:tmpl w:val="58A88006"/>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5F3D1D"/>
    <w:multiLevelType w:val="hybridMultilevel"/>
    <w:tmpl w:val="925C3DD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9D60008"/>
    <w:multiLevelType w:val="hybridMultilevel"/>
    <w:tmpl w:val="A20C157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A5A4087"/>
    <w:multiLevelType w:val="hybridMultilevel"/>
    <w:tmpl w:val="93849D3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A6609F9"/>
    <w:multiLevelType w:val="hybridMultilevel"/>
    <w:tmpl w:val="B0F64E4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EBF5C6E"/>
    <w:multiLevelType w:val="hybridMultilevel"/>
    <w:tmpl w:val="8852531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3"/>
  </w:num>
  <w:num w:numId="4">
    <w:abstractNumId w:val="9"/>
  </w:num>
  <w:num w:numId="5">
    <w:abstractNumId w:val="7"/>
  </w:num>
  <w:num w:numId="6">
    <w:abstractNumId w:val="2"/>
  </w:num>
  <w:num w:numId="7">
    <w:abstractNumId w:val="15"/>
  </w:num>
  <w:num w:numId="8">
    <w:abstractNumId w:val="6"/>
  </w:num>
  <w:num w:numId="9">
    <w:abstractNumId w:val="10"/>
  </w:num>
  <w:num w:numId="10">
    <w:abstractNumId w:val="14"/>
  </w:num>
  <w:num w:numId="11">
    <w:abstractNumId w:val="22"/>
  </w:num>
  <w:num w:numId="12">
    <w:abstractNumId w:val="12"/>
  </w:num>
  <w:num w:numId="13">
    <w:abstractNumId w:val="8"/>
  </w:num>
  <w:num w:numId="14">
    <w:abstractNumId w:val="4"/>
  </w:num>
  <w:num w:numId="15">
    <w:abstractNumId w:val="25"/>
  </w:num>
  <w:num w:numId="16">
    <w:abstractNumId w:val="21"/>
  </w:num>
  <w:num w:numId="17">
    <w:abstractNumId w:val="19"/>
  </w:num>
  <w:num w:numId="18">
    <w:abstractNumId w:val="16"/>
  </w:num>
  <w:num w:numId="19">
    <w:abstractNumId w:val="0"/>
  </w:num>
  <w:num w:numId="20">
    <w:abstractNumId w:val="23"/>
  </w:num>
  <w:num w:numId="21">
    <w:abstractNumId w:val="20"/>
  </w:num>
  <w:num w:numId="22">
    <w:abstractNumId w:val="17"/>
  </w:num>
  <w:num w:numId="23">
    <w:abstractNumId w:val="18"/>
  </w:num>
  <w:num w:numId="24">
    <w:abstractNumId w:val="24"/>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91"/>
    <w:rsid w:val="00161AE0"/>
    <w:rsid w:val="00230453"/>
    <w:rsid w:val="00301D78"/>
    <w:rsid w:val="003203E4"/>
    <w:rsid w:val="0039517D"/>
    <w:rsid w:val="003B443A"/>
    <w:rsid w:val="003B78C4"/>
    <w:rsid w:val="004316A7"/>
    <w:rsid w:val="005211B5"/>
    <w:rsid w:val="005757D4"/>
    <w:rsid w:val="005A0EFC"/>
    <w:rsid w:val="005B6A13"/>
    <w:rsid w:val="005C10A6"/>
    <w:rsid w:val="005D1156"/>
    <w:rsid w:val="006075E2"/>
    <w:rsid w:val="006214F6"/>
    <w:rsid w:val="006A310B"/>
    <w:rsid w:val="006C69B3"/>
    <w:rsid w:val="00790E2A"/>
    <w:rsid w:val="00863C2F"/>
    <w:rsid w:val="00891D31"/>
    <w:rsid w:val="00892E8A"/>
    <w:rsid w:val="008E5C8F"/>
    <w:rsid w:val="0092747D"/>
    <w:rsid w:val="009A4F11"/>
    <w:rsid w:val="00A35460"/>
    <w:rsid w:val="00A41833"/>
    <w:rsid w:val="00AD2035"/>
    <w:rsid w:val="00AE4ECA"/>
    <w:rsid w:val="00B75D92"/>
    <w:rsid w:val="00B918A1"/>
    <w:rsid w:val="00BB1650"/>
    <w:rsid w:val="00C66491"/>
    <w:rsid w:val="00D17163"/>
    <w:rsid w:val="00D43C0D"/>
    <w:rsid w:val="00D70A0B"/>
    <w:rsid w:val="00D74F58"/>
    <w:rsid w:val="00D77F83"/>
    <w:rsid w:val="00E64DDF"/>
    <w:rsid w:val="00EA2F28"/>
    <w:rsid w:val="00EC4154"/>
    <w:rsid w:val="00EC6DE0"/>
    <w:rsid w:val="00EF1153"/>
    <w:rsid w:val="00F47892"/>
    <w:rsid w:val="00F47AA8"/>
    <w:rsid w:val="00F951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91"/>
  </w:style>
  <w:style w:type="paragraph" w:styleId="Titre1">
    <w:name w:val="heading 1"/>
    <w:basedOn w:val="Normal"/>
    <w:next w:val="Normal"/>
    <w:link w:val="Titre1Car"/>
    <w:uiPriority w:val="9"/>
    <w:qFormat/>
    <w:rsid w:val="00C66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6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66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49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66491"/>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C6649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63C2F"/>
    <w:pPr>
      <w:outlineLvl w:val="9"/>
    </w:pPr>
    <w:rPr>
      <w:lang w:eastAsia="fr-BE"/>
    </w:rPr>
  </w:style>
  <w:style w:type="paragraph" w:styleId="TM1">
    <w:name w:val="toc 1"/>
    <w:basedOn w:val="Normal"/>
    <w:next w:val="Normal"/>
    <w:autoRedefine/>
    <w:uiPriority w:val="39"/>
    <w:unhideWhenUsed/>
    <w:rsid w:val="006C69B3"/>
    <w:pPr>
      <w:tabs>
        <w:tab w:val="right" w:leader="dot" w:pos="9062"/>
      </w:tabs>
      <w:spacing w:after="100" w:line="240" w:lineRule="auto"/>
    </w:pPr>
    <w:rPr>
      <w:b/>
      <w:noProof/>
      <w:sz w:val="28"/>
    </w:rPr>
  </w:style>
  <w:style w:type="paragraph" w:styleId="TM2">
    <w:name w:val="toc 2"/>
    <w:basedOn w:val="Normal"/>
    <w:next w:val="Normal"/>
    <w:autoRedefine/>
    <w:uiPriority w:val="39"/>
    <w:unhideWhenUsed/>
    <w:rsid w:val="0092747D"/>
    <w:pPr>
      <w:tabs>
        <w:tab w:val="right" w:leader="dot" w:pos="9062"/>
      </w:tabs>
      <w:spacing w:after="100"/>
      <w:ind w:left="220"/>
    </w:pPr>
    <w:rPr>
      <w:b/>
      <w:noProof/>
      <w:sz w:val="24"/>
      <w:lang w:val="nl-BE"/>
    </w:rPr>
  </w:style>
  <w:style w:type="paragraph" w:styleId="TM3">
    <w:name w:val="toc 3"/>
    <w:basedOn w:val="Normal"/>
    <w:next w:val="Normal"/>
    <w:autoRedefine/>
    <w:uiPriority w:val="39"/>
    <w:unhideWhenUsed/>
    <w:rsid w:val="006A310B"/>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863C2F"/>
    <w:rPr>
      <w:color w:val="0000FF" w:themeColor="hyperlink"/>
      <w:u w:val="single"/>
    </w:rPr>
  </w:style>
  <w:style w:type="paragraph" w:styleId="Textedebulles">
    <w:name w:val="Balloon Text"/>
    <w:basedOn w:val="Normal"/>
    <w:link w:val="TextedebullesCar"/>
    <w:uiPriority w:val="99"/>
    <w:semiHidden/>
    <w:unhideWhenUsed/>
    <w:rsid w:val="00863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C2F"/>
    <w:rPr>
      <w:rFonts w:ascii="Tahoma" w:hAnsi="Tahoma" w:cs="Tahoma"/>
      <w:sz w:val="16"/>
      <w:szCs w:val="16"/>
    </w:rPr>
  </w:style>
  <w:style w:type="paragraph" w:styleId="Paragraphedeliste">
    <w:name w:val="List Paragraph"/>
    <w:basedOn w:val="Normal"/>
    <w:uiPriority w:val="34"/>
    <w:qFormat/>
    <w:rsid w:val="009A4F11"/>
    <w:pPr>
      <w:ind w:left="720"/>
      <w:contextualSpacing/>
    </w:pPr>
  </w:style>
  <w:style w:type="paragraph" w:customStyle="1" w:styleId="Pa1">
    <w:name w:val="Pa1"/>
    <w:basedOn w:val="Normal"/>
    <w:next w:val="Normal"/>
    <w:uiPriority w:val="99"/>
    <w:rsid w:val="00AD2035"/>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AD2035"/>
    <w:rPr>
      <w:rFonts w:cs="Verdana"/>
      <w:color w:val="211D1E"/>
      <w:sz w:val="14"/>
      <w:szCs w:val="14"/>
    </w:rPr>
  </w:style>
  <w:style w:type="paragraph" w:customStyle="1" w:styleId="Pa3">
    <w:name w:val="Pa3"/>
    <w:basedOn w:val="Normal"/>
    <w:next w:val="Normal"/>
    <w:uiPriority w:val="99"/>
    <w:rsid w:val="00AD2035"/>
    <w:pPr>
      <w:autoSpaceDE w:val="0"/>
      <w:autoSpaceDN w:val="0"/>
      <w:adjustRightInd w:val="0"/>
      <w:spacing w:after="0" w:line="141" w:lineRule="atLeast"/>
    </w:pPr>
    <w:rPr>
      <w:rFonts w:ascii="Verdana" w:hAnsi="Verdana"/>
      <w:sz w:val="24"/>
      <w:szCs w:val="24"/>
    </w:rPr>
  </w:style>
  <w:style w:type="table" w:customStyle="1" w:styleId="TableNormal">
    <w:name w:val="Table Normal"/>
    <w:uiPriority w:val="2"/>
    <w:semiHidden/>
    <w:unhideWhenUsed/>
    <w:qFormat/>
    <w:rsid w:val="00301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D78"/>
    <w:pPr>
      <w:widowControl w:val="0"/>
      <w:autoSpaceDE w:val="0"/>
      <w:autoSpaceDN w:val="0"/>
      <w:spacing w:before="54" w:after="0" w:line="240" w:lineRule="auto"/>
      <w:ind w:left="1096"/>
    </w:pPr>
    <w:rPr>
      <w:rFonts w:ascii="Verdana" w:eastAsia="Verdana" w:hAnsi="Verdana" w:cs="Verdana"/>
      <w:lang w:val="en-US"/>
    </w:rPr>
  </w:style>
  <w:style w:type="paragraph" w:styleId="Notedefin">
    <w:name w:val="endnote text"/>
    <w:basedOn w:val="Normal"/>
    <w:link w:val="NotedefinCar"/>
    <w:uiPriority w:val="99"/>
    <w:semiHidden/>
    <w:unhideWhenUsed/>
    <w:rsid w:val="006C69B3"/>
    <w:pPr>
      <w:spacing w:after="0" w:line="240" w:lineRule="auto"/>
    </w:pPr>
    <w:rPr>
      <w:sz w:val="20"/>
      <w:szCs w:val="20"/>
    </w:rPr>
  </w:style>
  <w:style w:type="character" w:customStyle="1" w:styleId="NotedefinCar">
    <w:name w:val="Note de fin Car"/>
    <w:basedOn w:val="Policepardfaut"/>
    <w:link w:val="Notedefin"/>
    <w:uiPriority w:val="99"/>
    <w:semiHidden/>
    <w:rsid w:val="006C69B3"/>
    <w:rPr>
      <w:sz w:val="20"/>
      <w:szCs w:val="20"/>
    </w:rPr>
  </w:style>
  <w:style w:type="character" w:styleId="Appeldenotedefin">
    <w:name w:val="endnote reference"/>
    <w:basedOn w:val="Policepardfaut"/>
    <w:uiPriority w:val="99"/>
    <w:semiHidden/>
    <w:unhideWhenUsed/>
    <w:rsid w:val="006C69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91"/>
  </w:style>
  <w:style w:type="paragraph" w:styleId="Titre1">
    <w:name w:val="heading 1"/>
    <w:basedOn w:val="Normal"/>
    <w:next w:val="Normal"/>
    <w:link w:val="Titre1Car"/>
    <w:uiPriority w:val="9"/>
    <w:qFormat/>
    <w:rsid w:val="00C66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6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66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49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66491"/>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C6649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63C2F"/>
    <w:pPr>
      <w:outlineLvl w:val="9"/>
    </w:pPr>
    <w:rPr>
      <w:lang w:eastAsia="fr-BE"/>
    </w:rPr>
  </w:style>
  <w:style w:type="paragraph" w:styleId="TM1">
    <w:name w:val="toc 1"/>
    <w:basedOn w:val="Normal"/>
    <w:next w:val="Normal"/>
    <w:autoRedefine/>
    <w:uiPriority w:val="39"/>
    <w:unhideWhenUsed/>
    <w:rsid w:val="006C69B3"/>
    <w:pPr>
      <w:tabs>
        <w:tab w:val="right" w:leader="dot" w:pos="9062"/>
      </w:tabs>
      <w:spacing w:after="100" w:line="240" w:lineRule="auto"/>
    </w:pPr>
    <w:rPr>
      <w:b/>
      <w:noProof/>
      <w:sz w:val="28"/>
    </w:rPr>
  </w:style>
  <w:style w:type="paragraph" w:styleId="TM2">
    <w:name w:val="toc 2"/>
    <w:basedOn w:val="Normal"/>
    <w:next w:val="Normal"/>
    <w:autoRedefine/>
    <w:uiPriority w:val="39"/>
    <w:unhideWhenUsed/>
    <w:rsid w:val="0092747D"/>
    <w:pPr>
      <w:tabs>
        <w:tab w:val="right" w:leader="dot" w:pos="9062"/>
      </w:tabs>
      <w:spacing w:after="100"/>
      <w:ind w:left="220"/>
    </w:pPr>
    <w:rPr>
      <w:b/>
      <w:noProof/>
      <w:sz w:val="24"/>
      <w:lang w:val="nl-BE"/>
    </w:rPr>
  </w:style>
  <w:style w:type="paragraph" w:styleId="TM3">
    <w:name w:val="toc 3"/>
    <w:basedOn w:val="Normal"/>
    <w:next w:val="Normal"/>
    <w:autoRedefine/>
    <w:uiPriority w:val="39"/>
    <w:unhideWhenUsed/>
    <w:rsid w:val="006A310B"/>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863C2F"/>
    <w:rPr>
      <w:color w:val="0000FF" w:themeColor="hyperlink"/>
      <w:u w:val="single"/>
    </w:rPr>
  </w:style>
  <w:style w:type="paragraph" w:styleId="Textedebulles">
    <w:name w:val="Balloon Text"/>
    <w:basedOn w:val="Normal"/>
    <w:link w:val="TextedebullesCar"/>
    <w:uiPriority w:val="99"/>
    <w:semiHidden/>
    <w:unhideWhenUsed/>
    <w:rsid w:val="00863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C2F"/>
    <w:rPr>
      <w:rFonts w:ascii="Tahoma" w:hAnsi="Tahoma" w:cs="Tahoma"/>
      <w:sz w:val="16"/>
      <w:szCs w:val="16"/>
    </w:rPr>
  </w:style>
  <w:style w:type="paragraph" w:styleId="Paragraphedeliste">
    <w:name w:val="List Paragraph"/>
    <w:basedOn w:val="Normal"/>
    <w:uiPriority w:val="34"/>
    <w:qFormat/>
    <w:rsid w:val="009A4F11"/>
    <w:pPr>
      <w:ind w:left="720"/>
      <w:contextualSpacing/>
    </w:pPr>
  </w:style>
  <w:style w:type="paragraph" w:customStyle="1" w:styleId="Pa1">
    <w:name w:val="Pa1"/>
    <w:basedOn w:val="Normal"/>
    <w:next w:val="Normal"/>
    <w:uiPriority w:val="99"/>
    <w:rsid w:val="00AD2035"/>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AD2035"/>
    <w:rPr>
      <w:rFonts w:cs="Verdana"/>
      <w:color w:val="211D1E"/>
      <w:sz w:val="14"/>
      <w:szCs w:val="14"/>
    </w:rPr>
  </w:style>
  <w:style w:type="paragraph" w:customStyle="1" w:styleId="Pa3">
    <w:name w:val="Pa3"/>
    <w:basedOn w:val="Normal"/>
    <w:next w:val="Normal"/>
    <w:uiPriority w:val="99"/>
    <w:rsid w:val="00AD2035"/>
    <w:pPr>
      <w:autoSpaceDE w:val="0"/>
      <w:autoSpaceDN w:val="0"/>
      <w:adjustRightInd w:val="0"/>
      <w:spacing w:after="0" w:line="141" w:lineRule="atLeast"/>
    </w:pPr>
    <w:rPr>
      <w:rFonts w:ascii="Verdana" w:hAnsi="Verdana"/>
      <w:sz w:val="24"/>
      <w:szCs w:val="24"/>
    </w:rPr>
  </w:style>
  <w:style w:type="table" w:customStyle="1" w:styleId="TableNormal">
    <w:name w:val="Table Normal"/>
    <w:uiPriority w:val="2"/>
    <w:semiHidden/>
    <w:unhideWhenUsed/>
    <w:qFormat/>
    <w:rsid w:val="00301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D78"/>
    <w:pPr>
      <w:widowControl w:val="0"/>
      <w:autoSpaceDE w:val="0"/>
      <w:autoSpaceDN w:val="0"/>
      <w:spacing w:before="54" w:after="0" w:line="240" w:lineRule="auto"/>
      <w:ind w:left="1096"/>
    </w:pPr>
    <w:rPr>
      <w:rFonts w:ascii="Verdana" w:eastAsia="Verdana" w:hAnsi="Verdana" w:cs="Verdana"/>
      <w:lang w:val="en-US"/>
    </w:rPr>
  </w:style>
  <w:style w:type="paragraph" w:styleId="Notedefin">
    <w:name w:val="endnote text"/>
    <w:basedOn w:val="Normal"/>
    <w:link w:val="NotedefinCar"/>
    <w:uiPriority w:val="99"/>
    <w:semiHidden/>
    <w:unhideWhenUsed/>
    <w:rsid w:val="006C69B3"/>
    <w:pPr>
      <w:spacing w:after="0" w:line="240" w:lineRule="auto"/>
    </w:pPr>
    <w:rPr>
      <w:sz w:val="20"/>
      <w:szCs w:val="20"/>
    </w:rPr>
  </w:style>
  <w:style w:type="character" w:customStyle="1" w:styleId="NotedefinCar">
    <w:name w:val="Note de fin Car"/>
    <w:basedOn w:val="Policepardfaut"/>
    <w:link w:val="Notedefin"/>
    <w:uiPriority w:val="99"/>
    <w:semiHidden/>
    <w:rsid w:val="006C69B3"/>
    <w:rPr>
      <w:sz w:val="20"/>
      <w:szCs w:val="20"/>
    </w:rPr>
  </w:style>
  <w:style w:type="character" w:styleId="Appeldenotedefin">
    <w:name w:val="endnote reference"/>
    <w:basedOn w:val="Policepardfaut"/>
    <w:uiPriority w:val="99"/>
    <w:semiHidden/>
    <w:unhideWhenUsed/>
    <w:rsid w:val="006C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87E2-DBAE-4422-8601-B78C72E8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16</Pages>
  <Words>4561</Words>
  <Characters>25089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Rilana KREUTZ</dc:creator>
  <cp:lastModifiedBy>Rilana KREUTZ</cp:lastModifiedBy>
  <cp:revision>38</cp:revision>
  <dcterms:created xsi:type="dcterms:W3CDTF">2017-12-12T09:13:00Z</dcterms:created>
  <dcterms:modified xsi:type="dcterms:W3CDTF">2018-07-26T11:53:00Z</dcterms:modified>
</cp:coreProperties>
</file>